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DEC2" w14:textId="77777777" w:rsidR="00A34207" w:rsidRPr="009A5267" w:rsidRDefault="00A34207" w:rsidP="00A34207">
      <w:pPr>
        <w:rPr>
          <w:rFonts w:ascii="Calibri" w:eastAsia="Times New Roman" w:hAnsi="Calibri" w:cs="Calibri"/>
          <w:b/>
          <w:bCs/>
          <w:color w:val="CC3399"/>
          <w:kern w:val="36"/>
          <w:sz w:val="36"/>
          <w:szCs w:val="36"/>
          <w:lang w:eastAsia="cs-CZ"/>
        </w:rPr>
      </w:pPr>
      <w:r w:rsidRPr="009A5267">
        <w:rPr>
          <w:rFonts w:ascii="Calibri" w:eastAsia="Times New Roman" w:hAnsi="Calibri" w:cs="Calibri"/>
          <w:b/>
          <w:bCs/>
          <w:color w:val="CC3399"/>
          <w:kern w:val="36"/>
          <w:sz w:val="36"/>
          <w:szCs w:val="36"/>
          <w:lang w:eastAsia="cs-CZ"/>
        </w:rPr>
        <w:t xml:space="preserve">Češi si volí nej byrokratické normy: </w:t>
      </w:r>
      <w:r>
        <w:rPr>
          <w:rFonts w:ascii="Calibri" w:eastAsia="Times New Roman" w:hAnsi="Calibri" w:cs="Calibri"/>
          <w:b/>
          <w:bCs/>
          <w:color w:val="CC3399"/>
          <w:kern w:val="36"/>
          <w:sz w:val="36"/>
          <w:szCs w:val="36"/>
          <w:lang w:eastAsia="cs-CZ"/>
        </w:rPr>
        <w:t>o</w:t>
      </w:r>
      <w:r w:rsidRPr="009A5267">
        <w:rPr>
          <w:rFonts w:ascii="Calibri" w:eastAsia="Times New Roman" w:hAnsi="Calibri" w:cs="Calibri"/>
          <w:b/>
          <w:bCs/>
          <w:color w:val="CC3399"/>
          <w:kern w:val="36"/>
          <w:sz w:val="36"/>
          <w:szCs w:val="36"/>
          <w:lang w:eastAsia="cs-CZ"/>
        </w:rPr>
        <w:t>dstartovala anketa Absurdita roku a Paragraf roku 2026</w:t>
      </w:r>
    </w:p>
    <w:p w14:paraId="0DD59B16" w14:textId="77777777" w:rsidR="00A34207" w:rsidRPr="009A5267" w:rsidRDefault="00A34207" w:rsidP="00A34207">
      <w:pPr>
        <w:rPr>
          <w:rFonts w:ascii="Calibri" w:hAnsi="Calibri" w:cs="Calibri"/>
          <w:b/>
          <w:bCs/>
          <w:sz w:val="22"/>
          <w:szCs w:val="22"/>
        </w:rPr>
      </w:pPr>
    </w:p>
    <w:p w14:paraId="5C2582BB" w14:textId="77777777" w:rsidR="00A34207" w:rsidRDefault="00A34207" w:rsidP="00A34207">
      <w:pPr>
        <w:jc w:val="both"/>
        <w:rPr>
          <w:rFonts w:ascii="Calibri" w:hAnsi="Calibri" w:cs="Calibri"/>
          <w:b/>
          <w:bCs/>
          <w:sz w:val="22"/>
          <w:szCs w:val="22"/>
        </w:rPr>
      </w:pPr>
      <w:r w:rsidRPr="00D16F13">
        <w:rPr>
          <w:rFonts w:ascii="Calibri" w:hAnsi="Calibri" w:cs="Calibri"/>
          <w:b/>
          <w:bCs/>
          <w:sz w:val="22"/>
          <w:szCs w:val="22"/>
          <w:highlight w:val="yellow"/>
        </w:rPr>
        <w:t>Praha, 8.4. 2026</w:t>
      </w:r>
      <w:r w:rsidRPr="00D16F13">
        <w:rPr>
          <w:rFonts w:ascii="Calibri" w:hAnsi="Calibri" w:cs="Calibri"/>
          <w:b/>
          <w:bCs/>
          <w:sz w:val="22"/>
          <w:szCs w:val="22"/>
        </w:rPr>
        <w:t xml:space="preserve"> – Přidávání dalších povinných formulářů na informace, které již stát</w:t>
      </w:r>
      <w:r w:rsidRPr="00D16F13">
        <w:rPr>
          <w:rFonts w:ascii="Calibri" w:hAnsi="Calibri" w:cs="Calibri"/>
          <w:b/>
          <w:bCs/>
          <w:sz w:val="22"/>
          <w:szCs w:val="22"/>
        </w:rPr>
        <w:br/>
        <w:t xml:space="preserve">o zaměstnancích firem stejně má. Zavedení výrazné daňové změny a její zrušení hned následující rok. Konec transparentnosti a zavedení doby informačního temna kvůli znepřístupnění evidence skutečných majitelů firem. Přenášení zodpovědnosti za kybernetickou bezpečnost od státu na jednotlivé firmy pod hrozbou likvidačních pokut. Jednotné environmentální stanovisko jako přidání dalšího povinného mezikroku. Nucení firem do detektivního zkoumání svých dodavatelů v rámci boje proti odlesňování daleko za hranicemi Česka. Nebo nový povinný reporting mzdových poměrů ve firmách. To </w:t>
      </w:r>
      <w:r>
        <w:rPr>
          <w:rFonts w:ascii="Calibri" w:hAnsi="Calibri" w:cs="Calibri"/>
          <w:b/>
          <w:bCs/>
          <w:sz w:val="22"/>
          <w:szCs w:val="22"/>
        </w:rPr>
        <w:t>je sedm</w:t>
      </w:r>
      <w:r w:rsidRPr="00D16F13">
        <w:rPr>
          <w:rFonts w:ascii="Calibri" w:hAnsi="Calibri" w:cs="Calibri"/>
          <w:b/>
          <w:bCs/>
          <w:sz w:val="22"/>
          <w:szCs w:val="22"/>
        </w:rPr>
        <w:t xml:space="preserve"> finalistů ankety o byrokratickou Absurditu roku, které již podesáté nominovala podnikatelská veřejnost. </w:t>
      </w:r>
    </w:p>
    <w:p w14:paraId="164AA769" w14:textId="77777777" w:rsidR="00A34207" w:rsidRDefault="00A34207" w:rsidP="00A34207">
      <w:pPr>
        <w:jc w:val="both"/>
        <w:rPr>
          <w:rFonts w:ascii="Calibri" w:hAnsi="Calibri" w:cs="Calibri"/>
          <w:b/>
          <w:bCs/>
          <w:sz w:val="22"/>
          <w:szCs w:val="22"/>
        </w:rPr>
      </w:pPr>
    </w:p>
    <w:p w14:paraId="56AB4FF7" w14:textId="261532CD" w:rsidR="00A34207" w:rsidRPr="00A34207" w:rsidRDefault="00A34207" w:rsidP="00A34207">
      <w:pPr>
        <w:jc w:val="both"/>
        <w:rPr>
          <w:rFonts w:ascii="Calibri" w:hAnsi="Calibri" w:cs="Calibri"/>
          <w:sz w:val="22"/>
          <w:szCs w:val="22"/>
        </w:rPr>
      </w:pPr>
      <w:r w:rsidRPr="00A34207">
        <w:rPr>
          <w:rFonts w:ascii="Calibri" w:hAnsi="Calibri" w:cs="Calibri"/>
          <w:sz w:val="22"/>
          <w:szCs w:val="22"/>
        </w:rPr>
        <w:t xml:space="preserve">Naštěstí se v Česku nerodí jen nové byrokratické povinnosti zbytečně zatěžující firmy a podnikatele, ale i normy, které naopak podnikatelům život zjednodušují. Mezi finalisty ankety Paragraf roku se tak dostal nový režim zaměstnaneckých akcií, osvobození od povinnosti auditu pro tisíce českých firem, byrokratický Detox realizovaný Hospodářskou komorou ČR nebo </w:t>
      </w:r>
      <w:r w:rsidRPr="00A34207">
        <w:rPr>
          <w:rFonts w:ascii="Calibri" w:eastAsia="Calibri" w:hAnsi="Calibri" w:cs="Calibri"/>
          <w:color w:val="000000"/>
          <w:sz w:val="22"/>
          <w:szCs w:val="22"/>
        </w:rPr>
        <w:t xml:space="preserve">výrazné zatraktivnění systému odpočtů na výzkum a vývoj. Díky zrušení elektronických hlášení zajásali i chovatelé koní. O „vítězi“ ankety Absurdita roku i o Paragrafu roku rozhodne jako obvykle hlasování široké veřejnosti. </w:t>
      </w:r>
    </w:p>
    <w:p w14:paraId="0527A0AF" w14:textId="77777777" w:rsidR="00A34207" w:rsidRPr="00D16F13" w:rsidRDefault="00A34207" w:rsidP="00A34207">
      <w:pPr>
        <w:rPr>
          <w:rFonts w:ascii="Calibri" w:hAnsi="Calibri" w:cs="Calibri"/>
          <w:sz w:val="22"/>
          <w:szCs w:val="22"/>
        </w:rPr>
      </w:pPr>
    </w:p>
    <w:p w14:paraId="5C4C06E8" w14:textId="2502CAED" w:rsidR="00A34207" w:rsidRDefault="00A34207" w:rsidP="00A34207">
      <w:pPr>
        <w:jc w:val="both"/>
        <w:rPr>
          <w:rFonts w:ascii="Calibri" w:hAnsi="Calibri" w:cs="Calibri"/>
          <w:sz w:val="22"/>
          <w:szCs w:val="22"/>
        </w:rPr>
      </w:pPr>
      <w:r w:rsidRPr="00D16F13">
        <w:rPr>
          <w:rFonts w:ascii="Calibri" w:hAnsi="Calibri" w:cs="Calibri"/>
          <w:sz w:val="22"/>
          <w:szCs w:val="22"/>
        </w:rPr>
        <w:t xml:space="preserve">Konkrétní normy a opatření nominované do ankety Absurdita roku a Paragraf roku najde veřejnost na </w:t>
      </w:r>
      <w:hyperlink r:id="rId11" w:history="1">
        <w:r w:rsidRPr="00D16F13">
          <w:rPr>
            <w:rStyle w:val="Hypertextovodkaz"/>
            <w:rFonts w:ascii="Calibri" w:hAnsi="Calibri" w:cs="Calibri"/>
            <w:b/>
            <w:bCs/>
            <w:sz w:val="22"/>
            <w:szCs w:val="22"/>
          </w:rPr>
          <w:t>www.firmaroku.cz/absurdita-roku</w:t>
        </w:r>
      </w:hyperlink>
      <w:r w:rsidRPr="00D16F13">
        <w:rPr>
          <w:rFonts w:ascii="Calibri" w:hAnsi="Calibri" w:cs="Calibri"/>
          <w:sz w:val="22"/>
          <w:szCs w:val="22"/>
        </w:rPr>
        <w:t xml:space="preserve">. Zájemci mohou na tomto webu </w:t>
      </w:r>
      <w:r w:rsidRPr="00D16F13">
        <w:rPr>
          <w:rFonts w:ascii="Calibri" w:hAnsi="Calibri" w:cs="Calibri"/>
          <w:b/>
          <w:bCs/>
          <w:sz w:val="22"/>
          <w:szCs w:val="22"/>
        </w:rPr>
        <w:t xml:space="preserve">hlasovat až do </w:t>
      </w:r>
      <w:r>
        <w:rPr>
          <w:rFonts w:ascii="Calibri" w:hAnsi="Calibri" w:cs="Calibri"/>
          <w:b/>
          <w:bCs/>
          <w:sz w:val="22"/>
          <w:szCs w:val="22"/>
        </w:rPr>
        <w:t>30</w:t>
      </w:r>
      <w:r w:rsidRPr="00D16F13">
        <w:rPr>
          <w:rFonts w:ascii="Calibri" w:hAnsi="Calibri" w:cs="Calibri"/>
          <w:b/>
          <w:bCs/>
          <w:sz w:val="22"/>
          <w:szCs w:val="22"/>
        </w:rPr>
        <w:t xml:space="preserve">. dubna pro nejhorší byrokratickou normu i </w:t>
      </w:r>
      <w:r w:rsidRPr="00E80E97">
        <w:rPr>
          <w:rFonts w:ascii="Calibri" w:hAnsi="Calibri" w:cs="Calibri"/>
          <w:b/>
          <w:bCs/>
          <w:sz w:val="22"/>
          <w:szCs w:val="22"/>
        </w:rPr>
        <w:t>pro to nejlepší opatření</w:t>
      </w:r>
      <w:r w:rsidRPr="00D16F13">
        <w:rPr>
          <w:rFonts w:ascii="Calibri" w:hAnsi="Calibri" w:cs="Calibri"/>
          <w:sz w:val="22"/>
          <w:szCs w:val="22"/>
        </w:rPr>
        <w:t xml:space="preserve"> veřejné správy</w:t>
      </w:r>
      <w:r w:rsidRPr="00D16F13">
        <w:rPr>
          <w:rFonts w:ascii="Calibri" w:hAnsi="Calibri" w:cs="Calibri"/>
          <w:b/>
          <w:bCs/>
          <w:sz w:val="22"/>
          <w:szCs w:val="22"/>
        </w:rPr>
        <w:t>,</w:t>
      </w:r>
      <w:r w:rsidRPr="00D16F13">
        <w:rPr>
          <w:rFonts w:ascii="Calibri" w:hAnsi="Calibri" w:cs="Calibri"/>
          <w:sz w:val="22"/>
          <w:szCs w:val="22"/>
        </w:rPr>
        <w:t xml:space="preserve"> kter</w:t>
      </w:r>
      <w:r>
        <w:rPr>
          <w:rFonts w:ascii="Calibri" w:hAnsi="Calibri" w:cs="Calibri"/>
          <w:sz w:val="22"/>
          <w:szCs w:val="22"/>
        </w:rPr>
        <w:t>é</w:t>
      </w:r>
      <w:r w:rsidRPr="00D16F13">
        <w:rPr>
          <w:rFonts w:ascii="Calibri" w:hAnsi="Calibri" w:cs="Calibri"/>
          <w:sz w:val="22"/>
          <w:szCs w:val="22"/>
        </w:rPr>
        <w:t xml:space="preserve"> českým podnikatelům nejvíce pomáhá. </w:t>
      </w:r>
      <w:r w:rsidRPr="00E772AB">
        <w:rPr>
          <w:rFonts w:ascii="Calibri" w:hAnsi="Calibri" w:cs="Calibri"/>
          <w:b/>
          <w:bCs/>
          <w:sz w:val="22"/>
          <w:szCs w:val="22"/>
        </w:rPr>
        <w:t xml:space="preserve">Výsledky </w:t>
      </w:r>
      <w:r w:rsidRPr="00E772AB">
        <w:rPr>
          <w:rFonts w:ascii="Calibri" w:hAnsi="Calibri" w:cs="Calibri"/>
          <w:sz w:val="22"/>
          <w:szCs w:val="22"/>
        </w:rPr>
        <w:t>ankety organizátoři vyhlásí</w:t>
      </w:r>
      <w:r>
        <w:rPr>
          <w:rFonts w:ascii="Calibri" w:hAnsi="Calibri" w:cs="Calibri"/>
          <w:b/>
          <w:bCs/>
          <w:sz w:val="22"/>
          <w:szCs w:val="22"/>
        </w:rPr>
        <w:t xml:space="preserve"> </w:t>
      </w:r>
      <w:r w:rsidRPr="00D16F13">
        <w:rPr>
          <w:rFonts w:ascii="Calibri" w:hAnsi="Calibri" w:cs="Calibri"/>
          <w:b/>
          <w:bCs/>
          <w:sz w:val="22"/>
          <w:szCs w:val="22"/>
        </w:rPr>
        <w:t>do poloviny května 2026</w:t>
      </w:r>
      <w:r w:rsidRPr="00D16F13">
        <w:rPr>
          <w:rFonts w:ascii="Calibri" w:hAnsi="Calibri" w:cs="Calibri"/>
          <w:sz w:val="22"/>
          <w:szCs w:val="22"/>
        </w:rPr>
        <w:t xml:space="preserve">. </w:t>
      </w:r>
    </w:p>
    <w:p w14:paraId="77CD309F" w14:textId="77777777" w:rsidR="00D70F81" w:rsidRDefault="00D70F81" w:rsidP="00A34207">
      <w:pPr>
        <w:jc w:val="both"/>
        <w:rPr>
          <w:rFonts w:ascii="Calibri" w:hAnsi="Calibri" w:cs="Calibri"/>
          <w:sz w:val="22"/>
          <w:szCs w:val="22"/>
        </w:rPr>
      </w:pPr>
    </w:p>
    <w:p w14:paraId="286434F6" w14:textId="3F3F942A" w:rsidR="00D70F81" w:rsidRPr="009A5267" w:rsidRDefault="00D70F81" w:rsidP="00D70F81">
      <w:pPr>
        <w:jc w:val="both"/>
        <w:rPr>
          <w:rFonts w:ascii="Calibri" w:hAnsi="Calibri" w:cs="Calibri"/>
          <w:sz w:val="22"/>
          <w:szCs w:val="22"/>
        </w:rPr>
      </w:pPr>
      <w:r w:rsidRPr="009A5267">
        <w:rPr>
          <w:rFonts w:ascii="Calibri" w:hAnsi="Calibri" w:cs="Calibri"/>
          <w:sz w:val="22"/>
          <w:szCs w:val="22"/>
        </w:rPr>
        <w:t>„</w:t>
      </w:r>
      <w:r w:rsidRPr="009A5267">
        <w:rPr>
          <w:rFonts w:ascii="Calibri" w:hAnsi="Calibri" w:cs="Calibri"/>
          <w:i/>
          <w:iCs/>
          <w:sz w:val="22"/>
          <w:szCs w:val="22"/>
        </w:rPr>
        <w:t xml:space="preserve">Jako </w:t>
      </w:r>
      <w:r>
        <w:rPr>
          <w:rFonts w:ascii="Calibri" w:hAnsi="Calibri" w:cs="Calibri"/>
          <w:i/>
          <w:iCs/>
          <w:sz w:val="22"/>
          <w:szCs w:val="22"/>
        </w:rPr>
        <w:t>zákonný zástupce</w:t>
      </w:r>
      <w:r w:rsidRPr="009A5267">
        <w:rPr>
          <w:rFonts w:ascii="Calibri" w:hAnsi="Calibri" w:cs="Calibri"/>
          <w:i/>
          <w:iCs/>
          <w:sz w:val="22"/>
          <w:szCs w:val="22"/>
        </w:rPr>
        <w:t xml:space="preserve"> podnikatelů v Česku dlouhodobě usilujeme o to, aby stát a </w:t>
      </w:r>
      <w:r>
        <w:rPr>
          <w:rFonts w:ascii="Calibri" w:hAnsi="Calibri" w:cs="Calibri"/>
          <w:i/>
          <w:iCs/>
          <w:sz w:val="22"/>
          <w:szCs w:val="22"/>
        </w:rPr>
        <w:t xml:space="preserve">vůbec </w:t>
      </w:r>
      <w:r w:rsidRPr="009A5267">
        <w:rPr>
          <w:rFonts w:ascii="Calibri" w:hAnsi="Calibri" w:cs="Calibri"/>
          <w:i/>
          <w:iCs/>
          <w:sz w:val="22"/>
          <w:szCs w:val="22"/>
        </w:rPr>
        <w:t xml:space="preserve">veřejná sféra podnikatelům práci co nejvíce usnadňovaly a co nejméně ji komplikovaly. Ať </w:t>
      </w:r>
      <w:r>
        <w:rPr>
          <w:rFonts w:ascii="Calibri" w:hAnsi="Calibri" w:cs="Calibri"/>
          <w:i/>
          <w:iCs/>
          <w:sz w:val="22"/>
          <w:szCs w:val="22"/>
        </w:rPr>
        <w:t>už</w:t>
      </w:r>
      <w:r w:rsidRPr="009A5267">
        <w:rPr>
          <w:rFonts w:ascii="Calibri" w:hAnsi="Calibri" w:cs="Calibri"/>
          <w:i/>
          <w:iCs/>
          <w:sz w:val="22"/>
          <w:szCs w:val="22"/>
        </w:rPr>
        <w:t xml:space="preserve"> zbytečnými novými povinnostmi, příliš složitými nařízeními, novou legislativou</w:t>
      </w:r>
      <w:r>
        <w:rPr>
          <w:rFonts w:ascii="Calibri" w:hAnsi="Calibri" w:cs="Calibri"/>
          <w:i/>
          <w:iCs/>
          <w:sz w:val="22"/>
          <w:szCs w:val="22"/>
        </w:rPr>
        <w:t xml:space="preserve"> tam</w:t>
      </w:r>
      <w:r w:rsidRPr="009A5267">
        <w:rPr>
          <w:rFonts w:ascii="Calibri" w:hAnsi="Calibri" w:cs="Calibri"/>
          <w:i/>
          <w:iCs/>
          <w:sz w:val="22"/>
          <w:szCs w:val="22"/>
        </w:rPr>
        <w:t xml:space="preserve">, </w:t>
      </w:r>
      <w:r>
        <w:rPr>
          <w:rFonts w:ascii="Calibri" w:hAnsi="Calibri" w:cs="Calibri"/>
          <w:i/>
          <w:iCs/>
          <w:sz w:val="22"/>
          <w:szCs w:val="22"/>
        </w:rPr>
        <w:t xml:space="preserve">kde postačuje stávající, </w:t>
      </w:r>
      <w:r w:rsidRPr="009A5267">
        <w:rPr>
          <w:rFonts w:ascii="Calibri" w:hAnsi="Calibri" w:cs="Calibri"/>
          <w:i/>
          <w:iCs/>
          <w:sz w:val="22"/>
          <w:szCs w:val="22"/>
        </w:rPr>
        <w:t>nebo neustálými změnami</w:t>
      </w:r>
      <w:r>
        <w:rPr>
          <w:rFonts w:ascii="Calibri" w:hAnsi="Calibri" w:cs="Calibri"/>
          <w:i/>
          <w:iCs/>
          <w:sz w:val="22"/>
          <w:szCs w:val="22"/>
        </w:rPr>
        <w:t xml:space="preserve"> pravidel</w:t>
      </w:r>
      <w:r w:rsidRPr="009A5267">
        <w:rPr>
          <w:rFonts w:ascii="Calibri" w:hAnsi="Calibri" w:cs="Calibri"/>
          <w:i/>
          <w:iCs/>
          <w:sz w:val="22"/>
          <w:szCs w:val="22"/>
        </w:rPr>
        <w:t xml:space="preserve">. </w:t>
      </w:r>
      <w:r>
        <w:rPr>
          <w:rFonts w:ascii="Calibri" w:hAnsi="Calibri" w:cs="Calibri"/>
          <w:i/>
          <w:iCs/>
          <w:sz w:val="22"/>
          <w:szCs w:val="22"/>
        </w:rPr>
        <w:t>Samozřejmě, že jde v první řadě o rozsah povinností, nicméně v praxi často není rozhodující samotný rozsah</w:t>
      </w:r>
      <w:r w:rsidRPr="009A5267">
        <w:rPr>
          <w:rFonts w:ascii="Calibri" w:hAnsi="Calibri" w:cs="Calibri"/>
          <w:i/>
          <w:iCs/>
          <w:sz w:val="22"/>
          <w:szCs w:val="22"/>
        </w:rPr>
        <w:t xml:space="preserve">, </w:t>
      </w:r>
      <w:r>
        <w:rPr>
          <w:rFonts w:ascii="Calibri" w:hAnsi="Calibri" w:cs="Calibri"/>
          <w:i/>
          <w:iCs/>
          <w:sz w:val="22"/>
          <w:szCs w:val="22"/>
        </w:rPr>
        <w:t>ale i stabilita a předvídatelnost právního rámce</w:t>
      </w:r>
      <w:r w:rsidRPr="009A5267">
        <w:rPr>
          <w:rFonts w:ascii="Calibri" w:hAnsi="Calibri" w:cs="Calibri"/>
          <w:i/>
          <w:iCs/>
          <w:sz w:val="22"/>
          <w:szCs w:val="22"/>
        </w:rPr>
        <w:t xml:space="preserve">. </w:t>
      </w:r>
      <w:r>
        <w:rPr>
          <w:rFonts w:ascii="Calibri" w:hAnsi="Calibri" w:cs="Calibri"/>
          <w:i/>
          <w:iCs/>
          <w:sz w:val="22"/>
          <w:szCs w:val="22"/>
        </w:rPr>
        <w:t xml:space="preserve">Důležité je pořád neměnit pravidla a dopřát podnikatelům dostatek času se přizpůsobit. </w:t>
      </w:r>
      <w:r w:rsidRPr="009A5267">
        <w:rPr>
          <w:rFonts w:ascii="Calibri" w:hAnsi="Calibri" w:cs="Calibri"/>
          <w:i/>
          <w:iCs/>
          <w:sz w:val="22"/>
          <w:szCs w:val="22"/>
        </w:rPr>
        <w:t xml:space="preserve">Pak bude vše efektivnější, ekonomika </w:t>
      </w:r>
      <w:r>
        <w:rPr>
          <w:rFonts w:ascii="Calibri" w:hAnsi="Calibri" w:cs="Calibri"/>
          <w:i/>
          <w:iCs/>
          <w:sz w:val="22"/>
          <w:szCs w:val="22"/>
        </w:rPr>
        <w:t>poroste</w:t>
      </w:r>
      <w:r w:rsidRPr="009A5267">
        <w:rPr>
          <w:rFonts w:ascii="Calibri" w:hAnsi="Calibri" w:cs="Calibri"/>
          <w:i/>
          <w:iCs/>
          <w:sz w:val="22"/>
          <w:szCs w:val="22"/>
        </w:rPr>
        <w:t xml:space="preserve"> a budeme </w:t>
      </w:r>
      <w:r>
        <w:rPr>
          <w:rFonts w:ascii="Calibri" w:hAnsi="Calibri" w:cs="Calibri"/>
          <w:i/>
          <w:iCs/>
          <w:sz w:val="22"/>
          <w:szCs w:val="22"/>
        </w:rPr>
        <w:t>jako stát prosperovat</w:t>
      </w:r>
      <w:r w:rsidRPr="009A5267">
        <w:rPr>
          <w:rFonts w:ascii="Calibri" w:hAnsi="Calibri" w:cs="Calibri"/>
          <w:i/>
          <w:iCs/>
          <w:sz w:val="22"/>
          <w:szCs w:val="22"/>
        </w:rPr>
        <w:t xml:space="preserve">. Podle </w:t>
      </w:r>
      <w:r>
        <w:rPr>
          <w:rFonts w:ascii="Calibri" w:hAnsi="Calibri" w:cs="Calibri"/>
          <w:i/>
          <w:iCs/>
          <w:sz w:val="22"/>
          <w:szCs w:val="22"/>
        </w:rPr>
        <w:t xml:space="preserve">opatrného </w:t>
      </w:r>
      <w:r w:rsidRPr="009A5267">
        <w:rPr>
          <w:rFonts w:ascii="Calibri" w:hAnsi="Calibri" w:cs="Calibri"/>
          <w:i/>
          <w:iCs/>
          <w:sz w:val="22"/>
          <w:szCs w:val="22"/>
        </w:rPr>
        <w:t>odhad</w:t>
      </w:r>
      <w:r>
        <w:rPr>
          <w:rFonts w:ascii="Calibri" w:hAnsi="Calibri" w:cs="Calibri"/>
          <w:i/>
          <w:iCs/>
          <w:sz w:val="22"/>
          <w:szCs w:val="22"/>
        </w:rPr>
        <w:t>u</w:t>
      </w:r>
      <w:r w:rsidRPr="009A5267">
        <w:rPr>
          <w:rFonts w:ascii="Calibri" w:hAnsi="Calibri" w:cs="Calibri"/>
          <w:i/>
          <w:iCs/>
          <w:sz w:val="22"/>
          <w:szCs w:val="22"/>
        </w:rPr>
        <w:t xml:space="preserve"> </w:t>
      </w:r>
      <w:r>
        <w:rPr>
          <w:rFonts w:ascii="Calibri" w:hAnsi="Calibri" w:cs="Calibri"/>
          <w:i/>
          <w:iCs/>
          <w:sz w:val="22"/>
          <w:szCs w:val="22"/>
        </w:rPr>
        <w:t>Centra ekonomických a tržních analýz z roku 2024 regulatorní a byrokratická zátěž</w:t>
      </w:r>
      <w:r w:rsidRPr="009A5267">
        <w:rPr>
          <w:rFonts w:ascii="Calibri" w:hAnsi="Calibri" w:cs="Calibri"/>
          <w:i/>
          <w:iCs/>
          <w:sz w:val="22"/>
          <w:szCs w:val="22"/>
        </w:rPr>
        <w:t xml:space="preserve"> </w:t>
      </w:r>
      <w:r>
        <w:rPr>
          <w:rFonts w:ascii="Calibri" w:hAnsi="Calibri" w:cs="Calibri"/>
          <w:i/>
          <w:iCs/>
          <w:sz w:val="22"/>
          <w:szCs w:val="22"/>
        </w:rPr>
        <w:t>stojí</w:t>
      </w:r>
      <w:r w:rsidRPr="009A5267">
        <w:rPr>
          <w:rFonts w:ascii="Calibri" w:hAnsi="Calibri" w:cs="Calibri"/>
          <w:i/>
          <w:iCs/>
          <w:sz w:val="22"/>
          <w:szCs w:val="22"/>
        </w:rPr>
        <w:t xml:space="preserve"> česk</w:t>
      </w:r>
      <w:r>
        <w:rPr>
          <w:rFonts w:ascii="Calibri" w:hAnsi="Calibri" w:cs="Calibri"/>
          <w:i/>
          <w:iCs/>
          <w:sz w:val="22"/>
          <w:szCs w:val="22"/>
        </w:rPr>
        <w:t>é firmy 72 miliard Kč ročně.</w:t>
      </w:r>
      <w:r w:rsidRPr="009A5267">
        <w:rPr>
          <w:rFonts w:ascii="Calibri" w:hAnsi="Calibri" w:cs="Calibri"/>
          <w:i/>
          <w:iCs/>
          <w:color w:val="EE0000"/>
          <w:sz w:val="22"/>
          <w:szCs w:val="22"/>
        </w:rPr>
        <w:t xml:space="preserve"> </w:t>
      </w:r>
      <w:r w:rsidRPr="009A5267">
        <w:rPr>
          <w:rFonts w:ascii="Calibri" w:hAnsi="Calibri" w:cs="Calibri"/>
          <w:i/>
          <w:iCs/>
          <w:sz w:val="22"/>
          <w:szCs w:val="22"/>
        </w:rPr>
        <w:t>Je dob</w:t>
      </w:r>
      <w:r>
        <w:rPr>
          <w:rFonts w:ascii="Calibri" w:hAnsi="Calibri" w:cs="Calibri"/>
          <w:i/>
          <w:iCs/>
          <w:sz w:val="22"/>
          <w:szCs w:val="22"/>
        </w:rPr>
        <w:t>ře</w:t>
      </w:r>
      <w:r w:rsidRPr="009A5267">
        <w:rPr>
          <w:rFonts w:ascii="Calibri" w:hAnsi="Calibri" w:cs="Calibri"/>
          <w:i/>
          <w:iCs/>
          <w:sz w:val="22"/>
          <w:szCs w:val="22"/>
        </w:rPr>
        <w:t xml:space="preserve">, že si to uvědomuje i nová vláda, </w:t>
      </w:r>
      <w:r>
        <w:rPr>
          <w:rFonts w:ascii="Calibri" w:hAnsi="Calibri" w:cs="Calibri"/>
          <w:i/>
          <w:iCs/>
          <w:sz w:val="22"/>
          <w:szCs w:val="22"/>
        </w:rPr>
        <w:t>když</w:t>
      </w:r>
      <w:r w:rsidRPr="009A5267">
        <w:rPr>
          <w:rFonts w:ascii="Calibri" w:hAnsi="Calibri" w:cs="Calibri"/>
          <w:i/>
          <w:iCs/>
          <w:sz w:val="22"/>
          <w:szCs w:val="22"/>
        </w:rPr>
        <w:t xml:space="preserve"> debyrokratizac</w:t>
      </w:r>
      <w:r>
        <w:rPr>
          <w:rFonts w:ascii="Calibri" w:hAnsi="Calibri" w:cs="Calibri"/>
          <w:i/>
          <w:iCs/>
          <w:sz w:val="22"/>
          <w:szCs w:val="22"/>
        </w:rPr>
        <w:t>i</w:t>
      </w:r>
      <w:r w:rsidRPr="009A5267">
        <w:rPr>
          <w:rFonts w:ascii="Calibri" w:hAnsi="Calibri" w:cs="Calibri"/>
          <w:i/>
          <w:iCs/>
          <w:sz w:val="22"/>
          <w:szCs w:val="22"/>
        </w:rPr>
        <w:t xml:space="preserve"> a snížení administrativní zátěže </w:t>
      </w:r>
      <w:r>
        <w:rPr>
          <w:rFonts w:ascii="Calibri" w:hAnsi="Calibri" w:cs="Calibri"/>
          <w:i/>
          <w:iCs/>
          <w:sz w:val="22"/>
          <w:szCs w:val="22"/>
        </w:rPr>
        <w:t>zařadila mezi</w:t>
      </w:r>
      <w:r w:rsidRPr="009A5267">
        <w:rPr>
          <w:rFonts w:ascii="Calibri" w:hAnsi="Calibri" w:cs="Calibri"/>
          <w:i/>
          <w:iCs/>
          <w:sz w:val="22"/>
          <w:szCs w:val="22"/>
        </w:rPr>
        <w:t> klíčov</w:t>
      </w:r>
      <w:r>
        <w:rPr>
          <w:rFonts w:ascii="Calibri" w:hAnsi="Calibri" w:cs="Calibri"/>
          <w:i/>
          <w:iCs/>
          <w:sz w:val="22"/>
          <w:szCs w:val="22"/>
        </w:rPr>
        <w:t>é</w:t>
      </w:r>
      <w:r w:rsidRPr="009A5267">
        <w:rPr>
          <w:rFonts w:ascii="Calibri" w:hAnsi="Calibri" w:cs="Calibri"/>
          <w:i/>
          <w:iCs/>
          <w:sz w:val="22"/>
          <w:szCs w:val="22"/>
        </w:rPr>
        <w:t xml:space="preserve"> cíl</w:t>
      </w:r>
      <w:r>
        <w:rPr>
          <w:rFonts w:ascii="Calibri" w:hAnsi="Calibri" w:cs="Calibri"/>
          <w:i/>
          <w:iCs/>
          <w:sz w:val="22"/>
          <w:szCs w:val="22"/>
        </w:rPr>
        <w:t>e</w:t>
      </w:r>
      <w:r w:rsidRPr="009A5267">
        <w:rPr>
          <w:rFonts w:ascii="Calibri" w:hAnsi="Calibri" w:cs="Calibri"/>
          <w:i/>
          <w:iCs/>
          <w:sz w:val="22"/>
          <w:szCs w:val="22"/>
        </w:rPr>
        <w:t xml:space="preserve"> nové Hospodářské strategie Česka. Papír ale nestačí, </w:t>
      </w:r>
      <w:r>
        <w:rPr>
          <w:rFonts w:ascii="Calibri" w:hAnsi="Calibri" w:cs="Calibri"/>
          <w:i/>
          <w:iCs/>
          <w:sz w:val="22"/>
          <w:szCs w:val="22"/>
        </w:rPr>
        <w:t>rozhodující</w:t>
      </w:r>
      <w:r w:rsidRPr="009A5267">
        <w:rPr>
          <w:rFonts w:ascii="Calibri" w:hAnsi="Calibri" w:cs="Calibri"/>
          <w:i/>
          <w:iCs/>
          <w:sz w:val="22"/>
          <w:szCs w:val="22"/>
        </w:rPr>
        <w:t xml:space="preserve"> bude realizace </w:t>
      </w:r>
      <w:r>
        <w:rPr>
          <w:rFonts w:ascii="Calibri" w:hAnsi="Calibri" w:cs="Calibri"/>
          <w:i/>
          <w:iCs/>
          <w:sz w:val="22"/>
          <w:szCs w:val="22"/>
        </w:rPr>
        <w:t>navržených</w:t>
      </w:r>
      <w:r w:rsidRPr="009A5267">
        <w:rPr>
          <w:rFonts w:ascii="Calibri" w:hAnsi="Calibri" w:cs="Calibri"/>
          <w:i/>
          <w:iCs/>
          <w:sz w:val="22"/>
          <w:szCs w:val="22"/>
        </w:rPr>
        <w:t xml:space="preserve"> opatření</w:t>
      </w:r>
      <w:r>
        <w:rPr>
          <w:rFonts w:ascii="Calibri" w:hAnsi="Calibri" w:cs="Calibri"/>
          <w:i/>
          <w:iCs/>
          <w:sz w:val="22"/>
          <w:szCs w:val="22"/>
        </w:rPr>
        <w:t xml:space="preserve"> </w:t>
      </w:r>
      <w:r w:rsidRPr="009A5267">
        <w:rPr>
          <w:rFonts w:ascii="Calibri" w:hAnsi="Calibri" w:cs="Calibri"/>
          <w:i/>
          <w:iCs/>
          <w:sz w:val="22"/>
          <w:szCs w:val="22"/>
        </w:rPr>
        <w:t xml:space="preserve">a důslednost, s jakou se </w:t>
      </w:r>
      <w:r>
        <w:rPr>
          <w:rFonts w:ascii="Calibri" w:hAnsi="Calibri" w:cs="Calibri"/>
          <w:i/>
          <w:iCs/>
          <w:sz w:val="22"/>
          <w:szCs w:val="22"/>
        </w:rPr>
        <w:t>budou uvádět do praxe</w:t>
      </w:r>
      <w:r w:rsidRPr="009A5267">
        <w:rPr>
          <w:rFonts w:ascii="Calibri" w:hAnsi="Calibri" w:cs="Calibri"/>
          <w:sz w:val="22"/>
          <w:szCs w:val="22"/>
        </w:rPr>
        <w:t xml:space="preserve">,“ </w:t>
      </w:r>
      <w:r>
        <w:rPr>
          <w:rFonts w:ascii="Calibri" w:hAnsi="Calibri" w:cs="Calibri"/>
          <w:sz w:val="22"/>
          <w:szCs w:val="22"/>
        </w:rPr>
        <w:t>uvádí</w:t>
      </w:r>
      <w:r>
        <w:rPr>
          <w:rFonts w:ascii="Calibri" w:hAnsi="Calibri" w:cs="Calibri"/>
          <w:sz w:val="22"/>
          <w:szCs w:val="22"/>
        </w:rPr>
        <w:t xml:space="preserve"> </w:t>
      </w:r>
      <w:r w:rsidRPr="009A5267">
        <w:rPr>
          <w:rFonts w:ascii="Calibri" w:hAnsi="Calibri" w:cs="Calibri"/>
          <w:b/>
          <w:bCs/>
          <w:sz w:val="22"/>
          <w:szCs w:val="22"/>
        </w:rPr>
        <w:t>Zdeněk Zajíček</w:t>
      </w:r>
      <w:r w:rsidRPr="009A5267">
        <w:rPr>
          <w:rFonts w:ascii="Calibri" w:hAnsi="Calibri" w:cs="Calibri"/>
          <w:sz w:val="22"/>
          <w:szCs w:val="22"/>
        </w:rPr>
        <w:t xml:space="preserve">, prezident Hospodářské komory ČR. </w:t>
      </w:r>
    </w:p>
    <w:p w14:paraId="3C0B9916" w14:textId="1C28683E" w:rsidR="00A34207" w:rsidRPr="00D70F81" w:rsidRDefault="00D70F81" w:rsidP="00D70F81">
      <w:pPr>
        <w:rPr>
          <w:rFonts w:ascii="Calibri" w:hAnsi="Calibri" w:cs="Calibri"/>
          <w:sz w:val="22"/>
          <w:szCs w:val="22"/>
        </w:rPr>
      </w:pPr>
      <w:r w:rsidRPr="009A5267">
        <w:rPr>
          <w:rFonts w:ascii="Calibri" w:hAnsi="Calibri" w:cs="Calibri"/>
          <w:sz w:val="22"/>
          <w:szCs w:val="22"/>
        </w:rPr>
        <w:t xml:space="preserve"> </w:t>
      </w:r>
    </w:p>
    <w:p w14:paraId="23FCAD32" w14:textId="77777777" w:rsidR="00A34207" w:rsidRPr="009A5267" w:rsidRDefault="00A34207" w:rsidP="00A34207">
      <w:pPr>
        <w:jc w:val="both"/>
        <w:rPr>
          <w:rFonts w:ascii="Calibri" w:hAnsi="Calibri" w:cs="Calibri"/>
          <w:sz w:val="22"/>
          <w:szCs w:val="22"/>
        </w:rPr>
      </w:pPr>
      <w:r w:rsidRPr="009A5267">
        <w:rPr>
          <w:rFonts w:ascii="Calibri" w:hAnsi="Calibri" w:cs="Calibri"/>
          <w:b/>
          <w:bCs/>
          <w:sz w:val="22"/>
          <w:szCs w:val="22"/>
        </w:rPr>
        <w:t>V minulosti</w:t>
      </w:r>
      <w:r w:rsidRPr="009A5267">
        <w:rPr>
          <w:rFonts w:ascii="Calibri" w:hAnsi="Calibri" w:cs="Calibri"/>
          <w:sz w:val="22"/>
          <w:szCs w:val="22"/>
        </w:rPr>
        <w:t xml:space="preserve"> se v anketě Absurdita roku objevila </w:t>
      </w:r>
      <w:r w:rsidRPr="009A5267">
        <w:rPr>
          <w:rFonts w:ascii="Calibri" w:hAnsi="Calibri" w:cs="Calibri"/>
          <w:b/>
          <w:bCs/>
          <w:sz w:val="22"/>
          <w:szCs w:val="22"/>
        </w:rPr>
        <w:t>nejedna byrokratická lahůdka</w:t>
      </w:r>
      <w:r w:rsidRPr="009A5267">
        <w:rPr>
          <w:rFonts w:ascii="Calibri" w:hAnsi="Calibri" w:cs="Calibri"/>
          <w:sz w:val="22"/>
          <w:szCs w:val="22"/>
        </w:rPr>
        <w:t>. Šlo například</w:t>
      </w:r>
      <w:r w:rsidRPr="009A5267">
        <w:rPr>
          <w:rFonts w:ascii="Calibri" w:hAnsi="Calibri" w:cs="Calibri"/>
          <w:sz w:val="22"/>
          <w:szCs w:val="22"/>
        </w:rPr>
        <w:br/>
        <w:t xml:space="preserve">o povinnost mít papírovou knihu jízd v provozovnách nebo nutnost hlásit úřadům i nulové příjmy. Vyloženou noční můrou byla povinnost odvodu DPH u neproplacených faktur. Majitelé firem přicházeli </w:t>
      </w:r>
      <w:r w:rsidRPr="009A5267">
        <w:rPr>
          <w:rFonts w:ascii="Calibri" w:hAnsi="Calibri" w:cs="Calibri"/>
          <w:sz w:val="22"/>
          <w:szCs w:val="22"/>
        </w:rPr>
        <w:lastRenderedPageBreak/>
        <w:t>nejen o své zisky a náklady, ale zároveň museli bezodkladně odvést desátek do státního rozpočtu, přičemž možnost kompenzace DPH fungovala jen za určitých okolností.  Nezapomenutelné zůstávají také tři různé sazby DPH na pivo, kdy o výši účtované sazby rozhodovalo, zda hospodští točí u stánku do kelímku, v hospodě do skla nebo na cestu do džbánku.</w:t>
      </w:r>
    </w:p>
    <w:p w14:paraId="2F8D2697" w14:textId="77777777" w:rsidR="00A34207" w:rsidRPr="009A5267" w:rsidRDefault="00A34207" w:rsidP="00A34207">
      <w:pPr>
        <w:rPr>
          <w:rFonts w:ascii="Calibri" w:hAnsi="Calibri" w:cs="Calibri"/>
          <w:b/>
          <w:bCs/>
          <w:color w:val="EE0000"/>
          <w:sz w:val="22"/>
          <w:szCs w:val="22"/>
        </w:rPr>
      </w:pPr>
    </w:p>
    <w:p w14:paraId="550E3703" w14:textId="06FF5DED" w:rsidR="00A34207" w:rsidRPr="00A34207" w:rsidRDefault="00A34207" w:rsidP="00A34207">
      <w:pPr>
        <w:shd w:val="clear" w:color="auto" w:fill="FFFFFF"/>
        <w:jc w:val="both"/>
        <w:rPr>
          <w:rFonts w:asciiTheme="minorHAnsi" w:eastAsia="Times New Roman" w:hAnsiTheme="minorHAnsi" w:cstheme="minorHAnsi"/>
          <w:sz w:val="22"/>
          <w:szCs w:val="22"/>
          <w:lang w:eastAsia="cs-CZ"/>
        </w:rPr>
      </w:pPr>
      <w:r w:rsidRPr="009A5267">
        <w:rPr>
          <w:rFonts w:ascii="Calibri" w:eastAsia="Times New Roman" w:hAnsi="Calibri" w:cs="Calibri"/>
          <w:sz w:val="22"/>
          <w:szCs w:val="22"/>
          <w:lang w:eastAsia="cs-CZ"/>
        </w:rPr>
        <w:t xml:space="preserve">Odborným garantem </w:t>
      </w:r>
      <w:r w:rsidR="002842A5">
        <w:rPr>
          <w:rFonts w:ascii="Calibri" w:eastAsia="Times New Roman" w:hAnsi="Calibri" w:cs="Calibri"/>
          <w:sz w:val="22"/>
          <w:szCs w:val="22"/>
          <w:lang w:eastAsia="cs-CZ"/>
        </w:rPr>
        <w:t xml:space="preserve">veřejných </w:t>
      </w:r>
      <w:r>
        <w:rPr>
          <w:rFonts w:ascii="Calibri" w:eastAsia="Times New Roman" w:hAnsi="Calibri" w:cs="Calibri"/>
          <w:sz w:val="22"/>
          <w:szCs w:val="22"/>
          <w:lang w:eastAsia="cs-CZ"/>
        </w:rPr>
        <w:t xml:space="preserve">anket </w:t>
      </w:r>
      <w:r w:rsidRPr="009A5267">
        <w:rPr>
          <w:rFonts w:ascii="Calibri" w:eastAsia="Times New Roman" w:hAnsi="Calibri" w:cs="Calibri"/>
          <w:sz w:val="22"/>
          <w:szCs w:val="22"/>
          <w:lang w:eastAsia="cs-CZ"/>
        </w:rPr>
        <w:t>je Hospodářská komora ČR a právní kancelář SVO</w:t>
      </w:r>
      <w:r>
        <w:rPr>
          <w:rFonts w:ascii="Calibri" w:eastAsia="Times New Roman" w:hAnsi="Calibri" w:cs="Calibri"/>
          <w:sz w:val="22"/>
          <w:szCs w:val="22"/>
          <w:lang w:eastAsia="cs-CZ"/>
        </w:rPr>
        <w:t>&amp;</w:t>
      </w:r>
      <w:r w:rsidRPr="009A5267">
        <w:rPr>
          <w:rFonts w:ascii="Calibri" w:eastAsia="Times New Roman" w:hAnsi="Calibri" w:cs="Calibri"/>
          <w:sz w:val="22"/>
          <w:szCs w:val="22"/>
          <w:lang w:eastAsia="cs-CZ"/>
        </w:rPr>
        <w:t xml:space="preserve">KO. </w:t>
      </w:r>
      <w:r w:rsidRPr="009A5267">
        <w:rPr>
          <w:rFonts w:ascii="Calibri" w:hAnsi="Calibri" w:cs="Calibri"/>
          <w:sz w:val="22"/>
          <w:szCs w:val="22"/>
        </w:rPr>
        <w:t xml:space="preserve">Anketa Absurdita roku a Paragraf roku </w:t>
      </w:r>
      <w:r>
        <w:rPr>
          <w:rFonts w:ascii="Calibri" w:eastAsia="Times New Roman" w:hAnsi="Calibri" w:cs="Calibri"/>
          <w:sz w:val="22"/>
          <w:szCs w:val="22"/>
          <w:lang w:eastAsia="cs-CZ"/>
        </w:rPr>
        <w:t xml:space="preserve">je vyhlašována </w:t>
      </w:r>
      <w:r w:rsidRPr="009A5267">
        <w:rPr>
          <w:rFonts w:ascii="Calibri" w:eastAsia="Times New Roman" w:hAnsi="Calibri" w:cs="Calibri"/>
          <w:sz w:val="22"/>
          <w:szCs w:val="22"/>
          <w:lang w:eastAsia="cs-CZ"/>
        </w:rPr>
        <w:t xml:space="preserve">v rámci </w:t>
      </w:r>
      <w:r w:rsidRPr="009A5267">
        <w:rPr>
          <w:rFonts w:ascii="Calibri" w:eastAsia="Times New Roman" w:hAnsi="Calibri" w:cs="Calibri"/>
          <w:b/>
          <w:bCs/>
          <w:sz w:val="22"/>
          <w:szCs w:val="22"/>
          <w:lang w:eastAsia="cs-CZ"/>
        </w:rPr>
        <w:t>podnikatelských soutěží Firma roku a Živnostník roku</w:t>
      </w:r>
      <w:r w:rsidRPr="009A5267">
        <w:rPr>
          <w:rFonts w:ascii="Calibri" w:eastAsia="Times New Roman" w:hAnsi="Calibri" w:cs="Calibri"/>
          <w:sz w:val="22"/>
          <w:szCs w:val="22"/>
          <w:lang w:eastAsia="cs-CZ"/>
        </w:rPr>
        <w:t>, které právě startují</w:t>
      </w:r>
      <w:r>
        <w:rPr>
          <w:rFonts w:ascii="Calibri" w:eastAsia="Times New Roman" w:hAnsi="Calibri" w:cs="Calibri"/>
          <w:sz w:val="22"/>
          <w:szCs w:val="22"/>
          <w:lang w:eastAsia="cs-CZ"/>
        </w:rPr>
        <w:t xml:space="preserve">.  21. ročník </w:t>
      </w:r>
      <w:r w:rsidR="002842A5">
        <w:rPr>
          <w:rFonts w:asciiTheme="minorHAnsi" w:eastAsia="Times New Roman" w:hAnsiTheme="minorHAnsi" w:cstheme="minorHAnsi"/>
          <w:sz w:val="22"/>
          <w:szCs w:val="22"/>
          <w:lang w:eastAsia="cs-CZ"/>
        </w:rPr>
        <w:t xml:space="preserve">projektu </w:t>
      </w:r>
      <w:r>
        <w:rPr>
          <w:rFonts w:asciiTheme="minorHAnsi" w:eastAsia="Times New Roman" w:hAnsiTheme="minorHAnsi" w:cstheme="minorHAnsi"/>
          <w:sz w:val="22"/>
          <w:szCs w:val="22"/>
          <w:lang w:eastAsia="cs-CZ"/>
        </w:rPr>
        <w:t>na podporu malého a středního podnikání realizuje komunikační agentura Communa.</w:t>
      </w:r>
      <w:r>
        <w:rPr>
          <w:rStyle w:val="Zdraznn"/>
          <w:rFonts w:asciiTheme="minorHAnsi" w:hAnsiTheme="minorHAnsi" w:cstheme="minorHAnsi"/>
          <w:color w:val="111517"/>
          <w:sz w:val="22"/>
          <w:szCs w:val="22"/>
        </w:rPr>
        <w:t xml:space="preserve"> „</w:t>
      </w:r>
      <w:r w:rsidRPr="00A34207">
        <w:rPr>
          <w:rStyle w:val="Zdraznn"/>
          <w:rFonts w:asciiTheme="minorHAnsi" w:hAnsiTheme="minorHAnsi" w:cstheme="minorHAnsi"/>
          <w:color w:val="111517"/>
          <w:sz w:val="22"/>
          <w:szCs w:val="22"/>
        </w:rPr>
        <w:t>České podnikání stojí na lidech, kteří měli odvahu začít, překonávat překážky a každý den posouvat svou firmu dál. Naším cílem je tyto příběhy vyhledávat a ukazovat veřejnosti, jak zásadní roli podnikatelé hrají v rozvoji ekonomiky i regionů,</w:t>
      </w:r>
      <w:r w:rsidRPr="00A34207">
        <w:rPr>
          <w:rFonts w:asciiTheme="minorHAnsi" w:hAnsiTheme="minorHAnsi" w:cstheme="minorHAnsi"/>
          <w:color w:val="111517"/>
          <w:sz w:val="22"/>
          <w:szCs w:val="22"/>
          <w:shd w:val="clear" w:color="auto" w:fill="FFFFFF"/>
        </w:rPr>
        <w:t>“ říká ředitelka soutěže a strategická manažerka projektu Gabriela Tomanová ze společnosti Communa</w:t>
      </w:r>
      <w:r w:rsidR="002842A5">
        <w:rPr>
          <w:rFonts w:asciiTheme="minorHAnsi" w:hAnsiTheme="minorHAnsi" w:cstheme="minorHAnsi"/>
          <w:color w:val="111517"/>
          <w:sz w:val="22"/>
          <w:szCs w:val="22"/>
          <w:shd w:val="clear" w:color="auto" w:fill="FFFFFF"/>
        </w:rPr>
        <w:t xml:space="preserve">. </w:t>
      </w:r>
      <w:r w:rsidRPr="00A34207">
        <w:rPr>
          <w:rFonts w:asciiTheme="minorHAnsi" w:hAnsiTheme="minorHAnsi" w:cstheme="minorHAnsi"/>
          <w:color w:val="111517"/>
          <w:sz w:val="22"/>
          <w:szCs w:val="22"/>
          <w:shd w:val="clear" w:color="auto" w:fill="FFFFFF"/>
        </w:rPr>
        <w:t xml:space="preserve">Podle ní </w:t>
      </w:r>
      <w:r w:rsidR="002842A5">
        <w:rPr>
          <w:rFonts w:asciiTheme="minorHAnsi" w:hAnsiTheme="minorHAnsi" w:cstheme="minorHAnsi"/>
          <w:color w:val="111517"/>
          <w:sz w:val="22"/>
          <w:szCs w:val="22"/>
          <w:shd w:val="clear" w:color="auto" w:fill="FFFFFF"/>
        </w:rPr>
        <w:t xml:space="preserve">Firma roku a Živnostník roku </w:t>
      </w:r>
      <w:r w:rsidRPr="00A34207">
        <w:rPr>
          <w:rFonts w:asciiTheme="minorHAnsi" w:hAnsiTheme="minorHAnsi" w:cstheme="minorHAnsi"/>
          <w:color w:val="111517"/>
          <w:sz w:val="22"/>
          <w:szCs w:val="22"/>
          <w:shd w:val="clear" w:color="auto" w:fill="FFFFFF"/>
        </w:rPr>
        <w:t>dlouhodobě přesahuje rámec klasického ocenění podnikatelů. </w:t>
      </w:r>
    </w:p>
    <w:p w14:paraId="1D6144DC" w14:textId="77777777" w:rsidR="00A34207" w:rsidRPr="009A5267" w:rsidRDefault="00A34207" w:rsidP="00A34207">
      <w:pPr>
        <w:rPr>
          <w:rFonts w:ascii="Calibri" w:hAnsi="Calibri" w:cs="Calibri"/>
          <w:sz w:val="22"/>
          <w:szCs w:val="22"/>
        </w:rPr>
      </w:pPr>
    </w:p>
    <w:p w14:paraId="379B6C70" w14:textId="77777777" w:rsidR="00A34207" w:rsidRPr="009A5267" w:rsidRDefault="00A34207" w:rsidP="00A34207">
      <w:pPr>
        <w:shd w:val="clear" w:color="auto" w:fill="FFFFFF"/>
        <w:rPr>
          <w:rFonts w:ascii="Calibri" w:eastAsia="Times New Roman" w:hAnsi="Calibri" w:cs="Calibri"/>
          <w:b/>
          <w:bCs/>
          <w:i/>
          <w:iCs/>
          <w:color w:val="111517"/>
          <w:sz w:val="22"/>
          <w:szCs w:val="22"/>
          <w:lang w:eastAsia="cs-CZ"/>
        </w:rPr>
      </w:pPr>
      <w:r w:rsidRPr="009A5267">
        <w:rPr>
          <w:rFonts w:ascii="Calibri" w:eastAsia="Times New Roman" w:hAnsi="Calibri" w:cs="Calibri"/>
          <w:b/>
          <w:bCs/>
          <w:i/>
          <w:iCs/>
          <w:color w:val="111517"/>
          <w:sz w:val="22"/>
          <w:szCs w:val="22"/>
          <w:lang w:eastAsia="cs-CZ"/>
        </w:rPr>
        <w:t>Absurdita roku</w:t>
      </w:r>
    </w:p>
    <w:p w14:paraId="609BC739" w14:textId="77777777" w:rsidR="00A34207" w:rsidRPr="009A5267" w:rsidRDefault="00A34207" w:rsidP="00A34207">
      <w:pPr>
        <w:jc w:val="both"/>
        <w:rPr>
          <w:rFonts w:ascii="Calibri" w:hAnsi="Calibri" w:cs="Calibri"/>
          <w:i/>
          <w:iCs/>
          <w:sz w:val="22"/>
          <w:szCs w:val="22"/>
        </w:rPr>
      </w:pPr>
      <w:r w:rsidRPr="009A5267">
        <w:rPr>
          <w:rFonts w:ascii="Calibri" w:eastAsia="Times New Roman" w:hAnsi="Calibri" w:cs="Calibri"/>
          <w:i/>
          <w:iCs/>
          <w:color w:val="111517"/>
          <w:sz w:val="22"/>
          <w:szCs w:val="22"/>
          <w:lang w:eastAsia="cs-CZ"/>
        </w:rPr>
        <w:t xml:space="preserve">Absurdita roku je populární anketa, jejímž cílem je upozornit na nejnesmyslnější byrokratické povinnosti uložené podnikatelům. Vyhlašování anticeny má přispět ke kultivaci tuzemského podnikatelského prostředí. Za dobu své existence přispěla k odstranění celé řady zbytečných zákonů a vyhlášek. Absurdní předpisy nominuje veřejnost z řady podnikatelů, různých oborových asociací a svazů a cechů. O vítězné absurditě rozhoduje veřejnost v online hlasování. </w:t>
      </w:r>
      <w:r w:rsidRPr="009A5267">
        <w:rPr>
          <w:rFonts w:ascii="Calibri" w:hAnsi="Calibri" w:cs="Calibri"/>
          <w:i/>
          <w:iCs/>
          <w:sz w:val="22"/>
          <w:szCs w:val="22"/>
        </w:rPr>
        <w:t>Záštitu nad anketou Absurdita roku převzala Hospodářská komora ČR.</w:t>
      </w:r>
    </w:p>
    <w:p w14:paraId="5336BAEF" w14:textId="77777777" w:rsidR="00A34207" w:rsidRPr="009A5267" w:rsidRDefault="00A34207" w:rsidP="00A34207">
      <w:pPr>
        <w:shd w:val="clear" w:color="auto" w:fill="FFFFFF"/>
        <w:rPr>
          <w:rFonts w:ascii="Calibri" w:eastAsia="Times New Roman" w:hAnsi="Calibri" w:cs="Calibri"/>
          <w:color w:val="111517"/>
          <w:sz w:val="22"/>
          <w:szCs w:val="22"/>
          <w:lang w:eastAsia="cs-CZ"/>
        </w:rPr>
      </w:pPr>
    </w:p>
    <w:p w14:paraId="75AE4BDF" w14:textId="77777777" w:rsidR="00A34207" w:rsidRPr="009A5267" w:rsidRDefault="00A34207" w:rsidP="00A34207">
      <w:pPr>
        <w:shd w:val="clear" w:color="auto" w:fill="FFFFFF"/>
        <w:rPr>
          <w:rFonts w:ascii="Calibri" w:eastAsia="Times New Roman" w:hAnsi="Calibri" w:cs="Calibri"/>
          <w:b/>
          <w:bCs/>
          <w:i/>
          <w:iCs/>
          <w:color w:val="111517"/>
          <w:sz w:val="22"/>
          <w:szCs w:val="22"/>
          <w:lang w:eastAsia="cs-CZ"/>
        </w:rPr>
      </w:pPr>
      <w:r w:rsidRPr="009A5267">
        <w:rPr>
          <w:rFonts w:ascii="Calibri" w:eastAsia="Times New Roman" w:hAnsi="Calibri" w:cs="Calibri"/>
          <w:b/>
          <w:bCs/>
          <w:i/>
          <w:iCs/>
          <w:color w:val="111517"/>
          <w:sz w:val="22"/>
          <w:szCs w:val="22"/>
          <w:lang w:eastAsia="cs-CZ"/>
        </w:rPr>
        <w:t>Paragraf roku</w:t>
      </w:r>
    </w:p>
    <w:p w14:paraId="3AA19D2D" w14:textId="77777777" w:rsidR="00A34207" w:rsidRPr="009A5267" w:rsidRDefault="00A34207" w:rsidP="00A34207">
      <w:pPr>
        <w:jc w:val="both"/>
        <w:rPr>
          <w:rFonts w:ascii="Calibri" w:eastAsia="Times New Roman" w:hAnsi="Calibri" w:cs="Calibri"/>
          <w:i/>
          <w:iCs/>
          <w:color w:val="111517"/>
          <w:sz w:val="22"/>
          <w:szCs w:val="22"/>
          <w:lang w:eastAsia="cs-CZ"/>
        </w:rPr>
      </w:pPr>
      <w:r w:rsidRPr="009A5267">
        <w:rPr>
          <w:rFonts w:ascii="Calibri" w:eastAsia="Times New Roman" w:hAnsi="Calibri" w:cs="Calibri"/>
          <w:i/>
          <w:iCs/>
          <w:color w:val="111517"/>
          <w:sz w:val="22"/>
          <w:szCs w:val="22"/>
          <w:lang w:eastAsia="cs-CZ"/>
        </w:rPr>
        <w:t xml:space="preserve">Paragraf roku je anketa, která již několik let doprovází vyhlašování Absurdity roku. Oceňuje konkrétní aktivitu veřejné správy, která má za cíl pomáhat českému podnikání. Může se jednat o nově přijatý zákon, nařízení, vyhlášku, ale i návrh, snahu nebo vizi, jak podnikatelům zjednodušit život. Svůj tip mohou zaslat sami podnikatelé, odborné svazy a instituce, ale i široká veřejnost. O vítězi rozhoduje v online hlasování veřejnost. </w:t>
      </w:r>
    </w:p>
    <w:p w14:paraId="6517A83A" w14:textId="77777777" w:rsidR="00A34207" w:rsidRPr="009A5267" w:rsidRDefault="00A34207" w:rsidP="00A34207">
      <w:pPr>
        <w:rPr>
          <w:rFonts w:ascii="Calibri" w:hAnsi="Calibri" w:cs="Calibri"/>
          <w:sz w:val="22"/>
          <w:szCs w:val="22"/>
        </w:rPr>
      </w:pPr>
    </w:p>
    <w:p w14:paraId="579DB3F4" w14:textId="77777777" w:rsidR="00A34207" w:rsidRPr="009A5267" w:rsidRDefault="00A34207" w:rsidP="00A34207">
      <w:pPr>
        <w:rPr>
          <w:rFonts w:ascii="Calibri" w:hAnsi="Calibri" w:cs="Calibri"/>
          <w:sz w:val="22"/>
          <w:szCs w:val="22"/>
        </w:rPr>
      </w:pPr>
      <w:r w:rsidRPr="009A5267">
        <w:rPr>
          <w:rFonts w:ascii="Calibri" w:hAnsi="Calibri" w:cs="Calibri"/>
          <w:sz w:val="22"/>
          <w:szCs w:val="22"/>
        </w:rPr>
        <w:t xml:space="preserve">Více najdete na </w:t>
      </w:r>
      <w:hyperlink r:id="rId12" w:history="1">
        <w:r w:rsidRPr="009A5267">
          <w:rPr>
            <w:rStyle w:val="Hypertextovodkaz"/>
            <w:rFonts w:ascii="Calibri" w:hAnsi="Calibri" w:cs="Calibri"/>
            <w:sz w:val="22"/>
            <w:szCs w:val="22"/>
          </w:rPr>
          <w:t>www.firmaroku.cz/absurdita-roku</w:t>
        </w:r>
      </w:hyperlink>
      <w:r w:rsidRPr="009A5267">
        <w:rPr>
          <w:rFonts w:ascii="Calibri" w:hAnsi="Calibri" w:cs="Calibri"/>
          <w:sz w:val="22"/>
          <w:szCs w:val="22"/>
        </w:rPr>
        <w:t xml:space="preserve"> </w:t>
      </w:r>
    </w:p>
    <w:p w14:paraId="580D6D48" w14:textId="77777777" w:rsidR="00A34207" w:rsidRPr="009A5267" w:rsidRDefault="00A34207" w:rsidP="00A34207">
      <w:pPr>
        <w:rPr>
          <w:rFonts w:ascii="Calibri" w:hAnsi="Calibri" w:cs="Calibri"/>
        </w:rPr>
      </w:pPr>
    </w:p>
    <w:p w14:paraId="1626549A" w14:textId="77777777" w:rsidR="00A34207" w:rsidRPr="009A5267" w:rsidRDefault="00A34207" w:rsidP="00A34207">
      <w:pPr>
        <w:rPr>
          <w:rFonts w:ascii="Calibri" w:eastAsia="Times New Roman" w:hAnsi="Calibri" w:cs="Calibri"/>
          <w:b/>
          <w:bCs/>
          <w:color w:val="CC3399"/>
          <w:kern w:val="36"/>
          <w:sz w:val="28"/>
          <w:szCs w:val="28"/>
          <w:lang w:eastAsia="cs-CZ"/>
        </w:rPr>
      </w:pPr>
      <w:r w:rsidRPr="009A5267">
        <w:rPr>
          <w:rFonts w:ascii="Calibri" w:eastAsia="Times New Roman" w:hAnsi="Calibri" w:cs="Calibri"/>
          <w:b/>
          <w:bCs/>
          <w:color w:val="CC3399"/>
          <w:kern w:val="36"/>
          <w:sz w:val="28"/>
          <w:szCs w:val="28"/>
          <w:lang w:eastAsia="cs-CZ"/>
        </w:rPr>
        <w:t>Vítězové jednotlivých ročníků Absurdita roku</w:t>
      </w:r>
    </w:p>
    <w:p w14:paraId="57884B92" w14:textId="77777777" w:rsidR="00A34207" w:rsidRPr="009A5267" w:rsidRDefault="00A34207" w:rsidP="00A34207">
      <w:pPr>
        <w:pStyle w:val="Odstavecseseznamem"/>
        <w:numPr>
          <w:ilvl w:val="0"/>
          <w:numId w:val="11"/>
        </w:numPr>
        <w:ind w:left="714" w:hanging="357"/>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2025</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13" w:history="1">
        <w:r w:rsidRPr="009A5267">
          <w:rPr>
            <w:rStyle w:val="Hypertextovodkaz"/>
            <w:rFonts w:ascii="Calibri" w:hAnsi="Calibri" w:cs="Calibri"/>
            <w:sz w:val="22"/>
            <w:szCs w:val="22"/>
          </w:rPr>
          <w:t>Rozhlasové a televizní poplatky pro všechny</w:t>
        </w:r>
      </w:hyperlink>
    </w:p>
    <w:p w14:paraId="22C7FFA6" w14:textId="77777777" w:rsidR="00A34207" w:rsidRPr="009A5267" w:rsidRDefault="00A34207" w:rsidP="00A34207">
      <w:pPr>
        <w:pStyle w:val="Odstavecseseznamem"/>
        <w:numPr>
          <w:ilvl w:val="0"/>
          <w:numId w:val="11"/>
        </w:numPr>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2024</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14" w:history="1">
        <w:r w:rsidRPr="009A5267">
          <w:rPr>
            <w:rStyle w:val="Hypertextovodkaz"/>
            <w:rFonts w:ascii="Calibri" w:hAnsi="Calibri" w:cs="Calibri"/>
            <w:sz w:val="22"/>
            <w:szCs w:val="22"/>
          </w:rPr>
          <w:t>Dohody o provedení práce – práce kvapná málo platná</w:t>
        </w:r>
      </w:hyperlink>
    </w:p>
    <w:p w14:paraId="6DA75473" w14:textId="77777777" w:rsidR="00A34207" w:rsidRPr="009A5267" w:rsidRDefault="00A34207" w:rsidP="00A34207">
      <w:pPr>
        <w:pStyle w:val="Odstavecseseznamem"/>
        <w:numPr>
          <w:ilvl w:val="0"/>
          <w:numId w:val="11"/>
        </w:numPr>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2023</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15" w:history="1">
        <w:r w:rsidRPr="009A5267">
          <w:rPr>
            <w:rStyle w:val="Hypertextovodkaz"/>
            <w:rFonts w:ascii="Calibri" w:hAnsi="Calibri" w:cs="Calibri"/>
            <w:sz w:val="22"/>
            <w:szCs w:val="22"/>
          </w:rPr>
          <w:t>Lepší kvůli DPH věc zničit než ji darovat na charitu</w:t>
        </w:r>
      </w:hyperlink>
    </w:p>
    <w:p w14:paraId="475FB51D" w14:textId="77777777" w:rsidR="00A34207" w:rsidRPr="009A5267" w:rsidRDefault="00A34207" w:rsidP="00A34207">
      <w:pPr>
        <w:pStyle w:val="Odstavecseseznamem"/>
        <w:numPr>
          <w:ilvl w:val="0"/>
          <w:numId w:val="11"/>
        </w:numPr>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2022</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16" w:history="1">
        <w:r w:rsidRPr="009A5267">
          <w:rPr>
            <w:rStyle w:val="Hypertextovodkaz"/>
            <w:rFonts w:ascii="Calibri" w:hAnsi="Calibri" w:cs="Calibri"/>
            <w:sz w:val="22"/>
            <w:szCs w:val="22"/>
          </w:rPr>
          <w:t>Jak změřit vzdálenost 1,5 metru předjíždějícího auta od cyklisty?</w:t>
        </w:r>
      </w:hyperlink>
    </w:p>
    <w:p w14:paraId="3DB4049C" w14:textId="77777777" w:rsidR="00A34207" w:rsidRPr="009A5267" w:rsidRDefault="00A34207" w:rsidP="00A34207">
      <w:pPr>
        <w:pStyle w:val="Odstavecseseznamem"/>
        <w:numPr>
          <w:ilvl w:val="0"/>
          <w:numId w:val="11"/>
        </w:numPr>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2021</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17" w:history="1">
        <w:r w:rsidRPr="009A5267">
          <w:rPr>
            <w:rStyle w:val="Hypertextovodkaz"/>
            <w:rFonts w:ascii="Calibri" w:hAnsi="Calibri" w:cs="Calibri"/>
            <w:sz w:val="22"/>
            <w:szCs w:val="22"/>
          </w:rPr>
          <w:t>Chutná koronaviru více v malých nebo velkých obchodech?</w:t>
        </w:r>
      </w:hyperlink>
    </w:p>
    <w:p w14:paraId="3E219DCD" w14:textId="77777777" w:rsidR="00A34207" w:rsidRPr="009A5267" w:rsidRDefault="00A34207" w:rsidP="00A34207">
      <w:pPr>
        <w:pStyle w:val="Odstavecseseznamem"/>
        <w:numPr>
          <w:ilvl w:val="0"/>
          <w:numId w:val="11"/>
        </w:numPr>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2020</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18" w:history="1">
        <w:r w:rsidRPr="009A5267">
          <w:rPr>
            <w:rStyle w:val="Hypertextovodkaz"/>
            <w:rFonts w:ascii="Calibri" w:hAnsi="Calibri" w:cs="Calibri"/>
            <w:sz w:val="22"/>
            <w:szCs w:val="22"/>
          </w:rPr>
          <w:t>Tři sazby daně na pivo? Proč ne. Hospodský, vyznej se!</w:t>
        </w:r>
      </w:hyperlink>
    </w:p>
    <w:p w14:paraId="2AAFA61A" w14:textId="77777777" w:rsidR="00A34207" w:rsidRPr="009A5267" w:rsidRDefault="00A34207" w:rsidP="00A34207">
      <w:pPr>
        <w:pStyle w:val="Odstavecseseznamem"/>
        <w:numPr>
          <w:ilvl w:val="0"/>
          <w:numId w:val="11"/>
        </w:numPr>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2019</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19" w:history="1">
        <w:r w:rsidRPr="009A5267">
          <w:rPr>
            <w:rStyle w:val="Hypertextovodkaz"/>
            <w:rFonts w:ascii="Calibri" w:hAnsi="Calibri" w:cs="Calibri"/>
            <w:sz w:val="22"/>
            <w:szCs w:val="22"/>
          </w:rPr>
          <w:t xml:space="preserve">Exekuce na mzdy – když si stát neumí poradit sám, vezme si jako       </w:t>
        </w:r>
        <w:r w:rsidRPr="009A5267">
          <w:rPr>
            <w:rStyle w:val="Hypertextovodkaz"/>
            <w:rFonts w:ascii="Calibri" w:hAnsi="Calibri" w:cs="Calibri"/>
            <w:sz w:val="22"/>
            <w:szCs w:val="22"/>
          </w:rPr>
          <w:br/>
        </w:r>
        <w:r w:rsidRPr="009A5267">
          <w:rPr>
            <w:rStyle w:val="Hypertextovodkaz"/>
            <w:rFonts w:ascii="Calibri" w:hAnsi="Calibri" w:cs="Calibri"/>
            <w:sz w:val="22"/>
            <w:szCs w:val="22"/>
          </w:rPr>
          <w:t xml:space="preserve"> </w:t>
        </w:r>
        <w:r w:rsidRPr="009A5267">
          <w:rPr>
            <w:rStyle w:val="Hypertextovodkaz"/>
            <w:rFonts w:ascii="Calibri" w:hAnsi="Calibri" w:cs="Calibri"/>
            <w:sz w:val="22"/>
            <w:szCs w:val="22"/>
          </w:rPr>
          <w:t xml:space="preserve">                      </w:t>
        </w:r>
        <w:r>
          <w:rPr>
            <w:rStyle w:val="Hypertextovodkaz"/>
            <w:rFonts w:ascii="Calibri" w:hAnsi="Calibri" w:cs="Calibri"/>
            <w:sz w:val="22"/>
            <w:szCs w:val="22"/>
          </w:rPr>
          <w:t xml:space="preserve">     </w:t>
        </w:r>
        <w:r w:rsidRPr="009A5267">
          <w:rPr>
            <w:rStyle w:val="Hypertextovodkaz"/>
            <w:rFonts w:ascii="Calibri" w:hAnsi="Calibri" w:cs="Calibri"/>
            <w:sz w:val="22"/>
            <w:szCs w:val="22"/>
          </w:rPr>
          <w:t>rukojmí zaměstnavatele</w:t>
        </w:r>
      </w:hyperlink>
    </w:p>
    <w:p w14:paraId="2F840B1D" w14:textId="77777777" w:rsidR="00A34207" w:rsidRPr="009A5267" w:rsidRDefault="00A34207" w:rsidP="00A34207">
      <w:pPr>
        <w:pStyle w:val="Odstavecseseznamem"/>
        <w:numPr>
          <w:ilvl w:val="0"/>
          <w:numId w:val="11"/>
        </w:numPr>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2018</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20" w:history="1">
        <w:r w:rsidRPr="009A5267">
          <w:rPr>
            <w:rStyle w:val="Hypertextovodkaz"/>
            <w:rFonts w:ascii="Calibri" w:hAnsi="Calibri" w:cs="Calibri"/>
            <w:sz w:val="22"/>
            <w:szCs w:val="22"/>
          </w:rPr>
          <w:t>Zadržování odpočtů DPH</w:t>
        </w:r>
      </w:hyperlink>
    </w:p>
    <w:p w14:paraId="77AB1EF0" w14:textId="77777777" w:rsidR="00A34207" w:rsidRPr="009A5267" w:rsidRDefault="00A34207" w:rsidP="00A34207">
      <w:pPr>
        <w:pStyle w:val="Odstavecseseznamem"/>
        <w:numPr>
          <w:ilvl w:val="0"/>
          <w:numId w:val="11"/>
        </w:numPr>
        <w:spacing w:after="160" w:line="278" w:lineRule="auto"/>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2017</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21" w:history="1">
        <w:r w:rsidRPr="009A5267">
          <w:rPr>
            <w:rStyle w:val="Hypertextovodkaz"/>
            <w:rFonts w:ascii="Calibri" w:hAnsi="Calibri" w:cs="Calibri"/>
            <w:sz w:val="22"/>
            <w:szCs w:val="22"/>
          </w:rPr>
          <w:t>Nedostaneš proplacenou fakturu? Nezájem, DPH státu zaplať!</w:t>
        </w:r>
      </w:hyperlink>
    </w:p>
    <w:p w14:paraId="7ACEE15C" w14:textId="77777777" w:rsidR="00A34207" w:rsidRPr="009A5267" w:rsidRDefault="00070520" w:rsidP="00A34207">
      <w:pPr>
        <w:rPr>
          <w:rFonts w:ascii="Calibri" w:hAnsi="Calibri" w:cs="Calibri"/>
          <w:sz w:val="22"/>
          <w:szCs w:val="22"/>
        </w:rPr>
      </w:pPr>
      <w:r>
        <w:rPr>
          <w:noProof/>
        </w:rPr>
      </w:r>
      <w:r>
        <w:pict w14:anchorId="003E6192">
          <v:rect id="Horizontal Line 1" o:spid="_x0000_s2050" style="width:453.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" fillcolor="#bc9e6a" stroked="f">
            <o:lock v:ext="edit" rotation="t" aspectratio="t" verticies="t" text="t" shapetype="t"/>
            <w10:anchorlock/>
          </v:rect>
        </w:pict>
      </w:r>
    </w:p>
    <w:p w14:paraId="6DA87025" w14:textId="77777777" w:rsidR="00A34207" w:rsidRPr="009A5267" w:rsidRDefault="00A34207" w:rsidP="00A34207">
      <w:pPr>
        <w:rPr>
          <w:rFonts w:ascii="Calibri" w:eastAsia="Times New Roman" w:hAnsi="Calibri" w:cs="Calibri"/>
          <w:b/>
          <w:bCs/>
          <w:color w:val="CC3399"/>
          <w:kern w:val="36"/>
          <w:sz w:val="28"/>
          <w:szCs w:val="28"/>
          <w:lang w:eastAsia="cs-CZ"/>
        </w:rPr>
      </w:pPr>
      <w:r w:rsidRPr="009A5267">
        <w:rPr>
          <w:rFonts w:ascii="Calibri" w:eastAsia="Times New Roman" w:hAnsi="Calibri" w:cs="Calibri"/>
          <w:b/>
          <w:bCs/>
          <w:color w:val="CC3399"/>
          <w:kern w:val="36"/>
          <w:sz w:val="28"/>
          <w:szCs w:val="28"/>
          <w:lang w:eastAsia="cs-CZ"/>
        </w:rPr>
        <w:t>Vítězové jednotlivých ročníků Paragraf roku</w:t>
      </w:r>
    </w:p>
    <w:p w14:paraId="71E320AB" w14:textId="77777777" w:rsidR="00A34207" w:rsidRPr="009A5267" w:rsidRDefault="00A34207" w:rsidP="00A34207">
      <w:pPr>
        <w:pStyle w:val="Odstavecseseznamem"/>
        <w:numPr>
          <w:ilvl w:val="0"/>
          <w:numId w:val="12"/>
        </w:numPr>
        <w:ind w:left="714" w:hanging="357"/>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2025</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22" w:history="1">
        <w:r w:rsidRPr="009A5267">
          <w:rPr>
            <w:rStyle w:val="Hypertextovodkaz"/>
            <w:rFonts w:ascii="Calibri" w:hAnsi="Calibri" w:cs="Calibri"/>
            <w:sz w:val="22"/>
            <w:szCs w:val="22"/>
          </w:rPr>
          <w:t xml:space="preserve">Ukončení vstupních pracovnělékařských prohlídek u nerizikových </w:t>
        </w:r>
        <w:r w:rsidRPr="009A5267">
          <w:rPr>
            <w:rStyle w:val="Hypertextovodkaz"/>
            <w:rFonts w:ascii="Calibri" w:hAnsi="Calibri" w:cs="Calibri"/>
            <w:sz w:val="22"/>
            <w:szCs w:val="22"/>
          </w:rPr>
          <w:br/>
          <w:t xml:space="preserve">                       </w:t>
        </w:r>
        <w:r>
          <w:rPr>
            <w:rStyle w:val="Hypertextovodkaz"/>
            <w:rFonts w:ascii="Calibri" w:hAnsi="Calibri" w:cs="Calibri"/>
            <w:sz w:val="22"/>
            <w:szCs w:val="22"/>
          </w:rPr>
          <w:t xml:space="preserve">      </w:t>
        </w:r>
        <w:r w:rsidRPr="009A5267">
          <w:rPr>
            <w:rStyle w:val="Hypertextovodkaz"/>
            <w:rFonts w:ascii="Calibri" w:hAnsi="Calibri" w:cs="Calibri"/>
            <w:sz w:val="22"/>
            <w:szCs w:val="22"/>
          </w:rPr>
          <w:t>kategorií</w:t>
        </w:r>
      </w:hyperlink>
    </w:p>
    <w:p w14:paraId="3169293F" w14:textId="77777777" w:rsidR="00A34207" w:rsidRPr="009A5267" w:rsidRDefault="00A34207" w:rsidP="00A34207">
      <w:pPr>
        <w:pStyle w:val="Odstavecseseznamem"/>
        <w:numPr>
          <w:ilvl w:val="0"/>
          <w:numId w:val="12"/>
        </w:numPr>
        <w:ind w:left="714" w:hanging="357"/>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2024</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23" w:history="1">
        <w:r w:rsidRPr="009A5267">
          <w:rPr>
            <w:rStyle w:val="Hypertextovodkaz"/>
            <w:rFonts w:ascii="Calibri" w:hAnsi="Calibri" w:cs="Calibri"/>
            <w:sz w:val="22"/>
            <w:szCs w:val="22"/>
          </w:rPr>
          <w:t>Konec daňových rájů</w:t>
        </w:r>
      </w:hyperlink>
    </w:p>
    <w:p w14:paraId="2A6029BC" w14:textId="77777777" w:rsidR="00A34207" w:rsidRPr="009A5267" w:rsidRDefault="00A34207" w:rsidP="00A34207">
      <w:pPr>
        <w:pStyle w:val="Odstavecseseznamem"/>
        <w:numPr>
          <w:ilvl w:val="0"/>
          <w:numId w:val="12"/>
        </w:numPr>
        <w:ind w:left="714" w:hanging="357"/>
        <w:rPr>
          <w:rFonts w:ascii="Calibri" w:eastAsia="Times New Roman" w:hAnsi="Calibri" w:cs="Calibri"/>
          <w:b/>
          <w:bCs/>
          <w:color w:val="CC3399"/>
          <w:kern w:val="36"/>
          <w:sz w:val="22"/>
          <w:szCs w:val="22"/>
          <w:lang w:eastAsia="cs-CZ"/>
        </w:rPr>
      </w:pPr>
      <w:r w:rsidRPr="009A5267">
        <w:rPr>
          <w:rFonts w:ascii="Calibri" w:eastAsia="Times New Roman" w:hAnsi="Calibri" w:cs="Calibri"/>
          <w:b/>
          <w:bCs/>
          <w:color w:val="CC3399"/>
          <w:kern w:val="36"/>
          <w:sz w:val="22"/>
          <w:szCs w:val="22"/>
          <w:lang w:eastAsia="cs-CZ"/>
        </w:rPr>
        <w:t>2023</w:t>
      </w:r>
      <w:r w:rsidRPr="009A5267">
        <w:rPr>
          <w:rFonts w:ascii="Calibri" w:eastAsia="Times New Roman" w:hAnsi="Calibri" w:cs="Calibri"/>
          <w:b/>
          <w:bCs/>
          <w:color w:val="CC3399"/>
          <w:kern w:val="36"/>
          <w:sz w:val="22"/>
          <w:szCs w:val="22"/>
          <w:lang w:eastAsia="cs-CZ"/>
        </w:rPr>
        <w:tab/>
      </w:r>
      <w:r w:rsidRPr="009A5267">
        <w:rPr>
          <w:rFonts w:ascii="Calibri" w:eastAsia="Times New Roman" w:hAnsi="Calibri" w:cs="Calibri"/>
          <w:b/>
          <w:bCs/>
          <w:color w:val="CC3399"/>
          <w:kern w:val="36"/>
          <w:sz w:val="22"/>
          <w:szCs w:val="22"/>
          <w:lang w:eastAsia="cs-CZ"/>
        </w:rPr>
        <w:tab/>
      </w:r>
      <w:hyperlink r:id="rId24" w:history="1">
        <w:r w:rsidRPr="009A5267">
          <w:rPr>
            <w:rStyle w:val="Hypertextovodkaz"/>
            <w:rFonts w:ascii="Calibri" w:hAnsi="Calibri" w:cs="Calibri"/>
            <w:sz w:val="22"/>
            <w:szCs w:val="22"/>
          </w:rPr>
          <w:t>Milostivé léto pro živnostníky na odvodech za sociální a zdravotní</w:t>
        </w:r>
      </w:hyperlink>
    </w:p>
    <w:p w14:paraId="462DCE97" w14:textId="77777777" w:rsidR="00A34207" w:rsidRPr="009A5267" w:rsidRDefault="00A34207" w:rsidP="00A34207">
      <w:pPr>
        <w:rPr>
          <w:rFonts w:ascii="Calibri" w:hAnsi="Calibri" w:cs="Calibri"/>
        </w:rPr>
      </w:pPr>
    </w:p>
    <w:p w14:paraId="665B40A8" w14:textId="77777777" w:rsidR="00A34207" w:rsidRDefault="00A34207" w:rsidP="00A34207">
      <w:pPr>
        <w:pStyle w:val="Bezmezer"/>
        <w:jc w:val="both"/>
        <w:rPr>
          <w:rFonts w:ascii="Calibri" w:hAnsi="Calibri" w:cs="Calibri"/>
          <w:b/>
          <w:sz w:val="22"/>
          <w:szCs w:val="22"/>
        </w:rPr>
      </w:pPr>
      <w:r w:rsidRPr="009A5267">
        <w:rPr>
          <w:rFonts w:ascii="Calibri" w:hAnsi="Calibri" w:cs="Calibri"/>
          <w:b/>
          <w:sz w:val="22"/>
          <w:szCs w:val="22"/>
        </w:rPr>
        <w:t>Kontakt pro média:</w:t>
      </w:r>
    </w:p>
    <w:p w14:paraId="55CC6A03" w14:textId="77777777" w:rsidR="00A34207" w:rsidRPr="009A5267" w:rsidRDefault="00A34207" w:rsidP="00A34207">
      <w:pPr>
        <w:pStyle w:val="Bezmezer"/>
        <w:jc w:val="both"/>
        <w:rPr>
          <w:rFonts w:ascii="Calibri" w:hAnsi="Calibri" w:cs="Calibri"/>
          <w:b/>
          <w:sz w:val="22"/>
          <w:szCs w:val="22"/>
        </w:rPr>
      </w:pPr>
    </w:p>
    <w:p w14:paraId="1E0BCE08" w14:textId="77777777" w:rsidR="00A34207" w:rsidRPr="009A5267" w:rsidRDefault="00A34207" w:rsidP="00A34207">
      <w:pPr>
        <w:pStyle w:val="Bezmezer"/>
        <w:jc w:val="both"/>
        <w:rPr>
          <w:rFonts w:ascii="Calibri" w:hAnsi="Calibri" w:cs="Calibri"/>
          <w:sz w:val="22"/>
          <w:szCs w:val="22"/>
        </w:rPr>
      </w:pPr>
      <w:r w:rsidRPr="009A5267">
        <w:rPr>
          <w:rFonts w:ascii="Calibri" w:hAnsi="Calibri" w:cs="Calibri"/>
          <w:sz w:val="22"/>
          <w:szCs w:val="22"/>
        </w:rPr>
        <w:t>Petr Kopáček</w:t>
      </w:r>
    </w:p>
    <w:p w14:paraId="45EBD3AF" w14:textId="77777777" w:rsidR="00A34207" w:rsidRPr="009A5267" w:rsidRDefault="00A34207" w:rsidP="00A34207">
      <w:pPr>
        <w:pStyle w:val="Bezmezer"/>
        <w:jc w:val="both"/>
        <w:rPr>
          <w:rFonts w:ascii="Calibri" w:hAnsi="Calibri" w:cs="Calibri"/>
          <w:sz w:val="22"/>
          <w:szCs w:val="22"/>
        </w:rPr>
      </w:pPr>
      <w:r w:rsidRPr="009A5267">
        <w:rPr>
          <w:rFonts w:ascii="Calibri" w:hAnsi="Calibri" w:cs="Calibri"/>
          <w:sz w:val="22"/>
          <w:szCs w:val="22"/>
        </w:rPr>
        <w:t>+420 601 569 863</w:t>
      </w:r>
      <w:commentRangeStart w:id="0"/>
    </w:p>
    <w:p w14:paraId="0324C50F" w14:textId="77777777" w:rsidR="00A34207" w:rsidRPr="009A5267" w:rsidRDefault="00A34207" w:rsidP="00A34207">
      <w:pPr>
        <w:jc w:val="both"/>
        <w:rPr>
          <w:rFonts w:ascii="Calibri" w:hAnsi="Calibri" w:cs="Calibri"/>
          <w:color w:val="0563C1"/>
          <w:u w:val="single"/>
        </w:rPr>
      </w:pPr>
      <w:hyperlink r:id="rId25" w:history="1">
        <w:r w:rsidRPr="009A5267">
          <w:rPr>
            <w:rStyle w:val="Hypertextovodkaz"/>
            <w:rFonts w:ascii="Calibri" w:hAnsi="Calibri" w:cs="Calibri"/>
          </w:rPr>
          <w:t>petr.kopacek@communa.cz</w:t>
        </w:r>
      </w:hyperlink>
      <w:commentRangeEnd w:id="0"/>
      <w:r w:rsidRPr="009A5267">
        <w:rPr>
          <w:rStyle w:val="Odkaznakoment"/>
          <w:rFonts w:ascii="Calibri" w:hAnsi="Calibri" w:cs="Calibri"/>
          <w:color w:val="0563C1"/>
          <w:sz w:val="20"/>
          <w:szCs w:val="24"/>
          <w:u w:val="single"/>
        </w:rPr>
        <w:commentReference w:id="0"/>
      </w:r>
      <w:r w:rsidRPr="009A5267">
        <w:rPr>
          <w:rFonts w:ascii="Calibri" w:hAnsi="Calibri" w:cs="Calibri"/>
          <w:color w:val="0563C1"/>
          <w:u w:val="single"/>
        </w:rPr>
        <w:br/>
      </w:r>
      <w:hyperlink r:id="rId30" w:history="1">
        <w:r w:rsidRPr="009A5267">
          <w:rPr>
            <w:rStyle w:val="Hypertextovodkaz"/>
            <w:rFonts w:ascii="Calibri" w:hAnsi="Calibri" w:cs="Calibri"/>
            <w:i/>
          </w:rPr>
          <w:t>www.firmaroku.cz</w:t>
        </w:r>
      </w:hyperlink>
      <w:r w:rsidRPr="009A5267">
        <w:rPr>
          <w:rFonts w:ascii="Calibri" w:hAnsi="Calibri" w:cs="Calibri"/>
          <w:i/>
        </w:rPr>
        <w:t xml:space="preserve"> </w:t>
      </w:r>
      <w:hyperlink r:id="rId31" w:history="1">
        <w:r w:rsidRPr="009A5267">
          <w:rPr>
            <w:rStyle w:val="Hypertextovodkaz"/>
            <w:rFonts w:ascii="Calibri" w:hAnsi="Calibri" w:cs="Calibri"/>
            <w:i/>
          </w:rPr>
          <w:t>www.zivnostnikroku.cz</w:t>
        </w:r>
      </w:hyperlink>
    </w:p>
    <w:p w14:paraId="34A873D1" w14:textId="77777777" w:rsidR="00A34207" w:rsidRPr="009A5267" w:rsidRDefault="00A34207" w:rsidP="00A34207">
      <w:pPr>
        <w:rPr>
          <w:rFonts w:ascii="Calibri" w:hAnsi="Calibri" w:cs="Calibri"/>
        </w:rPr>
      </w:pPr>
    </w:p>
    <w:p w14:paraId="3D6FE894" w14:textId="77777777" w:rsidR="00A34207" w:rsidRPr="009A5267" w:rsidRDefault="00A34207" w:rsidP="00A34207">
      <w:pPr>
        <w:rPr>
          <w:rFonts w:ascii="Calibri" w:hAnsi="Calibri" w:cs="Calibri"/>
        </w:rPr>
      </w:pPr>
    </w:p>
    <w:p w14:paraId="093A4378" w14:textId="77777777" w:rsidR="00A34207" w:rsidRPr="009A5267" w:rsidRDefault="00A34207" w:rsidP="00A34207">
      <w:pPr>
        <w:rPr>
          <w:rFonts w:ascii="Calibri" w:hAnsi="Calibri" w:cs="Calibri"/>
        </w:rPr>
      </w:pPr>
    </w:p>
    <w:p w14:paraId="1B3B13EF" w14:textId="77777777" w:rsidR="00A34207" w:rsidRPr="009A5267" w:rsidRDefault="00A34207" w:rsidP="00A34207">
      <w:pPr>
        <w:rPr>
          <w:rFonts w:ascii="Calibri" w:hAnsi="Calibri" w:cs="Calibri"/>
        </w:rPr>
      </w:pPr>
    </w:p>
    <w:p w14:paraId="1F8CE5BC" w14:textId="77777777" w:rsidR="00B563ED" w:rsidRPr="005A08AE" w:rsidRDefault="00E275A3" w:rsidP="005A08AE">
      <w:r>
        <w:t xml:space="preserve"> </w:t>
      </w:r>
    </w:p>
    <w:sectPr w:rsidR="00B563ED" w:rsidRPr="005A08AE" w:rsidSect="002B796F">
      <w:headerReference w:type="default" r:id="rId32"/>
      <w:footerReference w:type="default" r:id="rId33"/>
      <w:pgSz w:w="11900" w:h="16840"/>
      <w:pgMar w:top="2835" w:right="1418" w:bottom="2552" w:left="1418" w:header="147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r Kopáček" w:date="2026-04-06T12:06:00Z" w:initials="PK">
    <w:p w14:paraId="6F98255C" w14:textId="77777777" w:rsidR="00A34207" w:rsidRDefault="00A34207" w:rsidP="00054D1E">
      <w:pPr>
        <w:pStyle w:val="Textkomente"/>
      </w:pPr>
      <w:r>
        <w:rPr>
          <w:rStyle w:val="Odkaznakoment"/>
        </w:rPr>
        <w:annotationRef/>
      </w:r>
      <w:r>
        <w:t>Musíme asi zavést nový email, bude to lepší než z bisonů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9825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1A8C35" w16cex:dateUtc="2026-04-06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98255C" w16cid:durableId="371A8C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CD61" w14:textId="77777777" w:rsidR="00070520" w:rsidRDefault="00070520" w:rsidP="009674F1">
      <w:r>
        <w:separator/>
      </w:r>
    </w:p>
  </w:endnote>
  <w:endnote w:type="continuationSeparator" w:id="0">
    <w:p w14:paraId="7CEA005A" w14:textId="77777777" w:rsidR="00070520" w:rsidRDefault="00070520" w:rsidP="0096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0E57" w14:textId="77777777" w:rsidR="009674F1" w:rsidRDefault="006A5057" w:rsidP="009674F1">
    <w:pPr>
      <w:tabs>
        <w:tab w:val="left" w:pos="939"/>
      </w:tabs>
    </w:pPr>
    <w:r>
      <w:rPr>
        <w:noProof/>
      </w:rPr>
      <w:drawing>
        <wp:anchor distT="0" distB="0" distL="114300" distR="114300" simplePos="0" relativeHeight="251659264" behindDoc="1" locked="0" layoutInCell="1" allowOverlap="1" wp14:anchorId="339E2D3E" wp14:editId="43F4CDAC">
          <wp:simplePos x="0" y="0"/>
          <wp:positionH relativeFrom="column">
            <wp:posOffset>-900430</wp:posOffset>
          </wp:positionH>
          <wp:positionV relativeFrom="paragraph">
            <wp:posOffset>-674839</wp:posOffset>
          </wp:positionV>
          <wp:extent cx="7679597" cy="1277781"/>
          <wp:effectExtent l="0" t="0" r="4445" b="508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679597" cy="1277781"/>
                  </a:xfrm>
                  <a:prstGeom prst="rect">
                    <a:avLst/>
                  </a:prstGeom>
                </pic:spPr>
              </pic:pic>
            </a:graphicData>
          </a:graphic>
          <wp14:sizeRelH relativeFrom="margin">
            <wp14:pctWidth>0</wp14:pctWidth>
          </wp14:sizeRelH>
          <wp14:sizeRelV relativeFrom="margin">
            <wp14:pctHeight>0</wp14:pctHeight>
          </wp14:sizeRelV>
        </wp:anchor>
      </w:drawing>
    </w:r>
    <w:r w:rsidR="009674F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CDCD" w14:textId="77777777" w:rsidR="00070520" w:rsidRDefault="00070520" w:rsidP="009674F1">
      <w:r>
        <w:separator/>
      </w:r>
    </w:p>
  </w:footnote>
  <w:footnote w:type="continuationSeparator" w:id="0">
    <w:p w14:paraId="6C493DB2" w14:textId="77777777" w:rsidR="00070520" w:rsidRDefault="00070520" w:rsidP="00967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81D8" w14:textId="77777777" w:rsidR="009674F1" w:rsidRDefault="006A5057" w:rsidP="00E03A2C">
    <w:pPr>
      <w:jc w:val="right"/>
    </w:pPr>
    <w:r>
      <w:rPr>
        <w:noProof/>
      </w:rPr>
      <w:drawing>
        <wp:anchor distT="0" distB="0" distL="114300" distR="114300" simplePos="0" relativeHeight="251658240" behindDoc="1" locked="0" layoutInCell="1" allowOverlap="1" wp14:anchorId="16BD5151" wp14:editId="2A30A158">
          <wp:simplePos x="0" y="0"/>
          <wp:positionH relativeFrom="column">
            <wp:posOffset>-881380</wp:posOffset>
          </wp:positionH>
          <wp:positionV relativeFrom="paragraph">
            <wp:posOffset>-660400</wp:posOffset>
          </wp:positionV>
          <wp:extent cx="7559675" cy="1003721"/>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59675" cy="10037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2AC5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F66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A49D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202D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EEB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EE53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64A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76B6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7E7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94DD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D90544"/>
    <w:multiLevelType w:val="hybridMultilevel"/>
    <w:tmpl w:val="60CC0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FC0C82"/>
    <w:multiLevelType w:val="hybridMultilevel"/>
    <w:tmpl w:val="00202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32426259">
    <w:abstractNumId w:val="4"/>
  </w:num>
  <w:num w:numId="2" w16cid:durableId="147064844">
    <w:abstractNumId w:val="5"/>
  </w:num>
  <w:num w:numId="3" w16cid:durableId="1244685480">
    <w:abstractNumId w:val="6"/>
  </w:num>
  <w:num w:numId="4" w16cid:durableId="2065827962">
    <w:abstractNumId w:val="7"/>
  </w:num>
  <w:num w:numId="5" w16cid:durableId="625048241">
    <w:abstractNumId w:val="9"/>
  </w:num>
  <w:num w:numId="6" w16cid:durableId="493765942">
    <w:abstractNumId w:val="0"/>
  </w:num>
  <w:num w:numId="7" w16cid:durableId="1584603778">
    <w:abstractNumId w:val="1"/>
  </w:num>
  <w:num w:numId="8" w16cid:durableId="1768767284">
    <w:abstractNumId w:val="2"/>
  </w:num>
  <w:num w:numId="9" w16cid:durableId="1373916195">
    <w:abstractNumId w:val="3"/>
  </w:num>
  <w:num w:numId="10" w16cid:durableId="793252126">
    <w:abstractNumId w:val="8"/>
  </w:num>
  <w:num w:numId="11" w16cid:durableId="1719695503">
    <w:abstractNumId w:val="11"/>
  </w:num>
  <w:num w:numId="12" w16cid:durableId="20613248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 Kopáček">
    <w15:presenceInfo w15:providerId="Windows Live" w15:userId="7015f575d54b9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01"/>
    <w:rsid w:val="00033462"/>
    <w:rsid w:val="00067799"/>
    <w:rsid w:val="00070520"/>
    <w:rsid w:val="000805D2"/>
    <w:rsid w:val="001E581C"/>
    <w:rsid w:val="002740C9"/>
    <w:rsid w:val="002842A5"/>
    <w:rsid w:val="002B796F"/>
    <w:rsid w:val="00332038"/>
    <w:rsid w:val="00420CCF"/>
    <w:rsid w:val="005A08AE"/>
    <w:rsid w:val="005A2C7F"/>
    <w:rsid w:val="005A6A35"/>
    <w:rsid w:val="00610FED"/>
    <w:rsid w:val="00635E27"/>
    <w:rsid w:val="00686822"/>
    <w:rsid w:val="006A5057"/>
    <w:rsid w:val="007D3045"/>
    <w:rsid w:val="007D7153"/>
    <w:rsid w:val="00823CC5"/>
    <w:rsid w:val="009460B7"/>
    <w:rsid w:val="009503FC"/>
    <w:rsid w:val="00965972"/>
    <w:rsid w:val="009674F1"/>
    <w:rsid w:val="009823FB"/>
    <w:rsid w:val="009A1694"/>
    <w:rsid w:val="009A43F7"/>
    <w:rsid w:val="009E1E08"/>
    <w:rsid w:val="009E2965"/>
    <w:rsid w:val="00A30901"/>
    <w:rsid w:val="00A34207"/>
    <w:rsid w:val="00B15270"/>
    <w:rsid w:val="00B4716A"/>
    <w:rsid w:val="00B563ED"/>
    <w:rsid w:val="00BA10CE"/>
    <w:rsid w:val="00C23481"/>
    <w:rsid w:val="00CE40BF"/>
    <w:rsid w:val="00D70F81"/>
    <w:rsid w:val="00D96F0F"/>
    <w:rsid w:val="00E03A2C"/>
    <w:rsid w:val="00E07073"/>
    <w:rsid w:val="00E275A3"/>
    <w:rsid w:val="00E3311D"/>
    <w:rsid w:val="00ED2502"/>
    <w:rsid w:val="00EE6F0F"/>
    <w:rsid w:val="00EF7D4F"/>
    <w:rsid w:val="00F61538"/>
    <w:rsid w:val="00F639DC"/>
    <w:rsid w:val="00FC4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57939C"/>
  <w15:chartTrackingRefBased/>
  <w15:docId w15:val="{109C3F98-9BB5-C144-8CE8-89BC080C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75A3"/>
    <w:rPr>
      <w:rFonts w:ascii="Arial" w:hAnsi="Arial"/>
      <w:sz w:val="20"/>
    </w:rPr>
  </w:style>
  <w:style w:type="paragraph" w:styleId="Nadpis1">
    <w:name w:val="heading 1"/>
    <w:basedOn w:val="Normln"/>
    <w:next w:val="Normln"/>
    <w:link w:val="Nadpis1Char"/>
    <w:uiPriority w:val="9"/>
    <w:qFormat/>
    <w:rsid w:val="006A5057"/>
    <w:pPr>
      <w:keepNext/>
      <w:keepLines/>
      <w:spacing w:before="240"/>
      <w:outlineLvl w:val="0"/>
    </w:pPr>
    <w:rPr>
      <w:rFonts w:eastAsiaTheme="majorEastAsia"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6A5057"/>
    <w:pPr>
      <w:keepNext/>
      <w:keepLines/>
      <w:spacing w:before="40"/>
      <w:outlineLvl w:val="1"/>
    </w:pPr>
    <w:rPr>
      <w:rFonts w:eastAsiaTheme="majorEastAsia" w:cstheme="majorBidi"/>
      <w:color w:val="2F5496" w:themeColor="accent1" w:themeShade="BF"/>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E40BF"/>
    <w:pPr>
      <w:spacing w:before="100" w:beforeAutospacing="1" w:after="100" w:afterAutospacing="1"/>
    </w:pPr>
    <w:rPr>
      <w:rFonts w:ascii="Times New Roman" w:eastAsia="Times New Roman" w:hAnsi="Times New Roman" w:cs="Times New Roman"/>
      <w:lang w:eastAsia="cs-CZ"/>
    </w:rPr>
  </w:style>
  <w:style w:type="paragraph" w:styleId="Odstavecseseznamem">
    <w:name w:val="List Paragraph"/>
    <w:basedOn w:val="Normln"/>
    <w:uiPriority w:val="34"/>
    <w:qFormat/>
    <w:rsid w:val="009503FC"/>
    <w:pPr>
      <w:ind w:left="720"/>
      <w:contextualSpacing/>
    </w:pPr>
  </w:style>
  <w:style w:type="paragraph" w:styleId="Nzev">
    <w:name w:val="Title"/>
    <w:basedOn w:val="Normln"/>
    <w:next w:val="Normln"/>
    <w:link w:val="NzevChar"/>
    <w:uiPriority w:val="10"/>
    <w:qFormat/>
    <w:rsid w:val="006A5057"/>
    <w:pPr>
      <w:contextualSpacing/>
    </w:pPr>
    <w:rPr>
      <w:rFonts w:eastAsiaTheme="majorEastAsia" w:cstheme="majorBidi"/>
      <w:spacing w:val="-10"/>
      <w:kern w:val="28"/>
      <w:sz w:val="52"/>
      <w:szCs w:val="56"/>
    </w:rPr>
  </w:style>
  <w:style w:type="character" w:customStyle="1" w:styleId="NzevChar">
    <w:name w:val="Název Char"/>
    <w:basedOn w:val="Standardnpsmoodstavce"/>
    <w:link w:val="Nzev"/>
    <w:uiPriority w:val="10"/>
    <w:rsid w:val="006A5057"/>
    <w:rPr>
      <w:rFonts w:ascii="Arial" w:eastAsiaTheme="majorEastAsia" w:hAnsi="Arial" w:cstheme="majorBidi"/>
      <w:spacing w:val="-10"/>
      <w:kern w:val="28"/>
      <w:sz w:val="52"/>
      <w:szCs w:val="56"/>
    </w:rPr>
  </w:style>
  <w:style w:type="paragraph" w:styleId="Bezmezer">
    <w:name w:val="No Spacing"/>
    <w:qFormat/>
    <w:rsid w:val="006A5057"/>
    <w:rPr>
      <w:rFonts w:ascii="Arial" w:hAnsi="Arial"/>
      <w:sz w:val="20"/>
    </w:rPr>
  </w:style>
  <w:style w:type="character" w:customStyle="1" w:styleId="Nadpis1Char">
    <w:name w:val="Nadpis 1 Char"/>
    <w:basedOn w:val="Standardnpsmoodstavce"/>
    <w:link w:val="Nadpis1"/>
    <w:uiPriority w:val="9"/>
    <w:rsid w:val="006A5057"/>
    <w:rPr>
      <w:rFonts w:ascii="Arial" w:eastAsiaTheme="majorEastAsia" w:hAnsi="Arial"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6A5057"/>
    <w:rPr>
      <w:rFonts w:ascii="Arial" w:eastAsiaTheme="majorEastAsia" w:hAnsi="Arial" w:cstheme="majorBidi"/>
      <w:color w:val="2F5496" w:themeColor="accent1" w:themeShade="BF"/>
      <w:szCs w:val="26"/>
    </w:rPr>
  </w:style>
  <w:style w:type="paragraph" w:styleId="Zhlav">
    <w:name w:val="header"/>
    <w:basedOn w:val="Normln"/>
    <w:link w:val="ZhlavChar"/>
    <w:uiPriority w:val="99"/>
    <w:unhideWhenUsed/>
    <w:rsid w:val="00F639DC"/>
    <w:pPr>
      <w:tabs>
        <w:tab w:val="center" w:pos="4536"/>
        <w:tab w:val="right" w:pos="9072"/>
      </w:tabs>
    </w:pPr>
  </w:style>
  <w:style w:type="character" w:customStyle="1" w:styleId="ZhlavChar">
    <w:name w:val="Záhlaví Char"/>
    <w:basedOn w:val="Standardnpsmoodstavce"/>
    <w:link w:val="Zhlav"/>
    <w:uiPriority w:val="99"/>
    <w:rsid w:val="00F639DC"/>
    <w:rPr>
      <w:rFonts w:ascii="Arial" w:hAnsi="Arial"/>
      <w:sz w:val="20"/>
    </w:rPr>
  </w:style>
  <w:style w:type="paragraph" w:styleId="Zpat">
    <w:name w:val="footer"/>
    <w:basedOn w:val="Normln"/>
    <w:link w:val="ZpatChar"/>
    <w:uiPriority w:val="99"/>
    <w:unhideWhenUsed/>
    <w:rsid w:val="00F639DC"/>
    <w:pPr>
      <w:tabs>
        <w:tab w:val="center" w:pos="4536"/>
        <w:tab w:val="right" w:pos="9072"/>
      </w:tabs>
    </w:pPr>
  </w:style>
  <w:style w:type="character" w:customStyle="1" w:styleId="ZpatChar">
    <w:name w:val="Zápatí Char"/>
    <w:basedOn w:val="Standardnpsmoodstavce"/>
    <w:link w:val="Zpat"/>
    <w:uiPriority w:val="99"/>
    <w:rsid w:val="00F639DC"/>
    <w:rPr>
      <w:rFonts w:ascii="Arial" w:hAnsi="Arial"/>
      <w:sz w:val="20"/>
    </w:rPr>
  </w:style>
  <w:style w:type="character" w:styleId="Hypertextovodkaz">
    <w:name w:val="Hyperlink"/>
    <w:basedOn w:val="Standardnpsmoodstavce"/>
    <w:uiPriority w:val="99"/>
    <w:unhideWhenUsed/>
    <w:rsid w:val="00A34207"/>
    <w:rPr>
      <w:color w:val="0563C1" w:themeColor="hyperlink"/>
      <w:u w:val="single"/>
    </w:rPr>
  </w:style>
  <w:style w:type="character" w:styleId="Odkaznakoment">
    <w:name w:val="annotation reference"/>
    <w:basedOn w:val="Standardnpsmoodstavce"/>
    <w:uiPriority w:val="99"/>
    <w:semiHidden/>
    <w:unhideWhenUsed/>
    <w:rsid w:val="00A34207"/>
    <w:rPr>
      <w:sz w:val="16"/>
      <w:szCs w:val="16"/>
    </w:rPr>
  </w:style>
  <w:style w:type="paragraph" w:styleId="Textkomente">
    <w:name w:val="annotation text"/>
    <w:basedOn w:val="Normln"/>
    <w:link w:val="TextkomenteChar"/>
    <w:uiPriority w:val="99"/>
    <w:unhideWhenUsed/>
    <w:rsid w:val="00A34207"/>
    <w:pPr>
      <w:spacing w:after="160"/>
    </w:pPr>
    <w:rPr>
      <w:rFonts w:asciiTheme="minorHAnsi" w:hAnsiTheme="minorHAnsi"/>
      <w:kern w:val="2"/>
      <w:szCs w:val="20"/>
      <w14:ligatures w14:val="standardContextual"/>
    </w:rPr>
  </w:style>
  <w:style w:type="character" w:customStyle="1" w:styleId="TextkomenteChar">
    <w:name w:val="Text komentáře Char"/>
    <w:basedOn w:val="Standardnpsmoodstavce"/>
    <w:link w:val="Textkomente"/>
    <w:uiPriority w:val="99"/>
    <w:rsid w:val="00A34207"/>
    <w:rPr>
      <w:kern w:val="2"/>
      <w:sz w:val="20"/>
      <w:szCs w:val="20"/>
      <w14:ligatures w14:val="standardContextual"/>
    </w:rPr>
  </w:style>
  <w:style w:type="character" w:styleId="Sledovanodkaz">
    <w:name w:val="FollowedHyperlink"/>
    <w:basedOn w:val="Standardnpsmoodstavce"/>
    <w:uiPriority w:val="99"/>
    <w:semiHidden/>
    <w:unhideWhenUsed/>
    <w:rsid w:val="00A34207"/>
    <w:rPr>
      <w:color w:val="954F72" w:themeColor="followedHyperlink"/>
      <w:u w:val="single"/>
    </w:rPr>
  </w:style>
  <w:style w:type="character" w:styleId="Zdraznn">
    <w:name w:val="Emphasis"/>
    <w:basedOn w:val="Standardnpsmoodstavce"/>
    <w:uiPriority w:val="20"/>
    <w:qFormat/>
    <w:rsid w:val="00A34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rmaroku.cz/blog/rozhlasove-a-televizni-poplatky-pro-vsechny" TargetMode="External"/><Relationship Id="rId18" Type="http://schemas.openxmlformats.org/officeDocument/2006/relationships/hyperlink" Target="https://www.firmaroku.cz/blog/tri-sazby-dane-na-pivo-proc-ne-hospodsky-vyznej-se"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firmaroku.cz/blog/nedostanes-proplacenou-fakturu-nezajem-dph-statu-zapla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irmaroku.cz/absurdita-roku" TargetMode="External"/><Relationship Id="rId17" Type="http://schemas.openxmlformats.org/officeDocument/2006/relationships/hyperlink" Target="https://www.firmaroku.cz/blog/chutna-koronaviru-vice-v-malych-nebo-velkych-obchodech" TargetMode="External"/><Relationship Id="rId25" Type="http://schemas.openxmlformats.org/officeDocument/2006/relationships/hyperlink" Target="mailto:petr.kopacek@communa.cz"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irmaroku.cz/blog/jak-zmerit-vzdalenost-15-metru-predjizdejiciho-auta-od-cyklisty" TargetMode="External"/><Relationship Id="rId20" Type="http://schemas.openxmlformats.org/officeDocument/2006/relationships/hyperlink" Target="https://www.firmaroku.cz/blog/zadrzovani-odpoctu-dph"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rmaroku.cz/absurdita-roku" TargetMode="External"/><Relationship Id="rId24" Type="http://schemas.openxmlformats.org/officeDocument/2006/relationships/hyperlink" Target="https://www.firmaroku.cz/blog/milostive-leto-pro-zivnostniky-na-odvodech-za-socialni-a-zdravotni"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irmaroku.cz/blog/lepsi-kvuli-dph-vec-znicit-nez-ji-darovat-na-charitu" TargetMode="External"/><Relationship Id="rId23" Type="http://schemas.openxmlformats.org/officeDocument/2006/relationships/hyperlink" Target="https://www.firmaroku.cz/blog/konec-danovych-raju" TargetMode="External"/><Relationship Id="rId28" Type="http://schemas.microsoft.com/office/2016/09/relationships/commentsIds" Target="commentsIds.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irmaroku.cz/blog/exekuce-na-mzdy-kdyz-si-stat-neumi-poradit-sam-vezme-si-jako-rukojmi-zamestnavat" TargetMode="External"/><Relationship Id="rId31" Type="http://schemas.openxmlformats.org/officeDocument/2006/relationships/hyperlink" Target="http://www.zivnostnikroku.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maroku.cz/blog/dohody-o-provedeni-prace-prace-kvapna-malo-platna" TargetMode="External"/><Relationship Id="rId22" Type="http://schemas.openxmlformats.org/officeDocument/2006/relationships/hyperlink" Target="https://www.firmaroku.cz/blog/ukonceni-vstupnich-pracovnelekarskych-prohlidek-u-nerizikovych-kategorii" TargetMode="External"/><Relationship Id="rId27" Type="http://schemas.microsoft.com/office/2011/relationships/commentsExtended" Target="commentsExtended.xml"/><Relationship Id="rId30" Type="http://schemas.openxmlformats.org/officeDocument/2006/relationships/hyperlink" Target="http://www.firmaroku.cz" TargetMode="External"/><Relationship Id="rId35" Type="http://schemas.microsoft.com/office/2011/relationships/people" Target="peop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ndrichvogel/Library/CloudStorage/OneDrive-Sdi&#769;lene&#769;knihovny&#8211;B&amp;RHolding,s.r.o/Astronaut%20Creative%20Lab%20-%20Klienti/Communa%20-%20Firma%20roku/2026/Hlavic&#780;kovy&#769;%20papi&#769;r%20Absurdita/sources/Communa_hlp_2019_A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013EEF989BD4409F7B36BA2D1832E1" ma:contentTypeVersion="19" ma:contentTypeDescription="Vytvoří nový dokument" ma:contentTypeScope="" ma:versionID="b9c0f8f4b2558c441005f1581eec80d6">
  <xsd:schema xmlns:xsd="http://www.w3.org/2001/XMLSchema" xmlns:xs="http://www.w3.org/2001/XMLSchema" xmlns:p="http://schemas.microsoft.com/office/2006/metadata/properties" xmlns:ns2="b3fe1713-4ce7-4bff-9b25-53c8b7d58926" xmlns:ns3="7d2bd994-0bc1-49e8-b1d8-085c24f04c12" xmlns:ns4="67127170-065a-4910-bf80-0f16f7033ca5" targetNamespace="http://schemas.microsoft.com/office/2006/metadata/properties" ma:root="true" ma:fieldsID="e3c13e763e78f6fe99a6c582cc2e388a" ns2:_="" ns3:_="" ns4:_="">
    <xsd:import namespace="b3fe1713-4ce7-4bff-9b25-53c8b7d58926"/>
    <xsd:import namespace="7d2bd994-0bc1-49e8-b1d8-085c24f04c12"/>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e1713-4ce7-4bff-9b25-53c8b7d58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15f6d182-c759-4f05-b43b-20e4e1d9c2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bd994-0bc1-49e8-b1d8-085c24f04c1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dfd0242-69d5-425b-961e-ef7e1e588fbc}" ma:internalName="TaxCatchAll" ma:showField="CatchAllData" ma:web="67127170-065a-4910-bf80-0f16f7033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fe1713-4ce7-4bff-9b25-53c8b7d58926">
      <Terms xmlns="http://schemas.microsoft.com/office/infopath/2007/PartnerControls"/>
    </lcf76f155ced4ddcb4097134ff3c332f>
    <TaxCatchAll xmlns="67127170-065a-4910-bf80-0f16f7033ca5" xsi:nil="true"/>
  </documentManagement>
</p:properties>
</file>

<file path=customXml/itemProps1.xml><?xml version="1.0" encoding="utf-8"?>
<ds:datastoreItem xmlns:ds="http://schemas.openxmlformats.org/officeDocument/2006/customXml" ds:itemID="{E06A7E1E-09C1-4771-8FC2-3E6573670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e1713-4ce7-4bff-9b25-53c8b7d58926"/>
    <ds:schemaRef ds:uri="7d2bd994-0bc1-49e8-b1d8-085c24f04c12"/>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57FEF-3822-4BF6-9397-877C11F48EB3}">
  <ds:schemaRefs>
    <ds:schemaRef ds:uri="http://schemas.microsoft.com/sharepoint/v3/contenttype/forms"/>
  </ds:schemaRefs>
</ds:datastoreItem>
</file>

<file path=customXml/itemProps3.xml><?xml version="1.0" encoding="utf-8"?>
<ds:datastoreItem xmlns:ds="http://schemas.openxmlformats.org/officeDocument/2006/customXml" ds:itemID="{0DEBC0D5-A62D-0840-B39E-8F30FE2C78C3}">
  <ds:schemaRefs>
    <ds:schemaRef ds:uri="http://schemas.openxmlformats.org/officeDocument/2006/bibliography"/>
  </ds:schemaRefs>
</ds:datastoreItem>
</file>

<file path=customXml/itemProps4.xml><?xml version="1.0" encoding="utf-8"?>
<ds:datastoreItem xmlns:ds="http://schemas.openxmlformats.org/officeDocument/2006/customXml" ds:itemID="{03BDF7F0-8676-4CD4-A1A4-C75E1A6C6E14}">
  <ds:schemaRefs>
    <ds:schemaRef ds:uri="http://schemas.microsoft.com/office/2006/metadata/properties"/>
    <ds:schemaRef ds:uri="http://schemas.microsoft.com/office/infopath/2007/PartnerControls"/>
    <ds:schemaRef ds:uri="b3fe1713-4ce7-4bff-9b25-53c8b7d58926"/>
    <ds:schemaRef ds:uri="67127170-065a-4910-bf80-0f16f7033ca5"/>
  </ds:schemaRefs>
</ds:datastoreItem>
</file>

<file path=docProps/app.xml><?xml version="1.0" encoding="utf-8"?>
<Properties xmlns="http://schemas.openxmlformats.org/officeDocument/2006/extended-properties" xmlns:vt="http://schemas.openxmlformats.org/officeDocument/2006/docPropsVTypes">
  <Template>Communa_hlp_2019_A4.dotx</Template>
  <TotalTime>15</TotalTime>
  <Pages>3</Pages>
  <Words>1134</Words>
  <Characters>6695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Jindřich Vogel</dc:creator>
  <cp:keywords/>
  <dc:description/>
  <cp:lastModifiedBy>Gabriela Tomanová</cp:lastModifiedBy>
  <cp:revision>4</cp:revision>
  <cp:lastPrinted>2026-04-10T14:12:00Z</cp:lastPrinted>
  <dcterms:created xsi:type="dcterms:W3CDTF">2026-04-10T20:12:00Z</dcterms:created>
  <dcterms:modified xsi:type="dcterms:W3CDTF">2026-04-10T20:28:00Z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0x0101000B013EEF989BD4409F7B36BA2D1832E1</vt:lpwstr>
  </property>
</Properties>
</file>